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1E454">
      <w:pPr>
        <w:jc w:val="left"/>
        <w:rPr>
          <w:rFonts w:hint="default"/>
          <w:sz w:val="28"/>
          <w:szCs w:val="36"/>
          <w:lang w:val="en-US" w:eastAsia="zh-CN"/>
        </w:rPr>
      </w:pPr>
      <w:r>
        <w:rPr>
          <w:rFonts w:hint="eastAsia"/>
          <w:sz w:val="28"/>
          <w:szCs w:val="36"/>
          <w:lang w:val="en-US" w:eastAsia="zh-CN"/>
        </w:rPr>
        <w:t>附件1：</w:t>
      </w:r>
    </w:p>
    <w:p w14:paraId="1375B127">
      <w:pPr>
        <w:keepNext w:val="0"/>
        <w:keepLines w:val="0"/>
        <w:pageBreakBefore w:val="0"/>
        <w:widowControl w:val="0"/>
        <w:kinsoku/>
        <w:wordWrap/>
        <w:overflowPunct/>
        <w:topLinePunct w:val="0"/>
        <w:autoSpaceDE/>
        <w:autoSpaceDN/>
        <w:bidi w:val="0"/>
        <w:adjustRightInd/>
        <w:snapToGrid/>
        <w:spacing w:beforeAutospacing="0" w:line="240" w:lineRule="auto"/>
        <w:jc w:val="center"/>
        <w:textAlignment w:val="auto"/>
        <w:rPr>
          <w:rFonts w:hint="eastAsia" w:ascii="仿宋" w:hAnsi="仿宋" w:eastAsia="仿宋" w:cs="仿宋"/>
          <w:b/>
          <w:bCs/>
          <w:color w:val="auto"/>
          <w:sz w:val="44"/>
          <w:szCs w:val="44"/>
          <w:highlight w:val="none"/>
          <w:shd w:val="clear" w:color="auto" w:fill="auto"/>
          <w:lang w:val="en-US" w:eastAsia="zh-CN"/>
        </w:rPr>
      </w:pPr>
      <w:r>
        <w:rPr>
          <w:rFonts w:hint="eastAsia" w:ascii="仿宋" w:hAnsi="仿宋" w:eastAsia="仿宋" w:cs="仿宋"/>
          <w:b/>
          <w:bCs/>
          <w:color w:val="auto"/>
          <w:sz w:val="44"/>
          <w:szCs w:val="44"/>
          <w:highlight w:val="none"/>
          <w:shd w:val="clear" w:color="auto" w:fill="auto"/>
          <w:lang w:val="en-US" w:eastAsia="zh-CN"/>
        </w:rPr>
        <w:t>报价函</w:t>
      </w:r>
    </w:p>
    <w:p w14:paraId="71279931">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p>
    <w:p w14:paraId="70D1DD8E">
      <w:pPr>
        <w:keepNext w:val="0"/>
        <w:keepLines w:val="0"/>
        <w:pageBreakBefore w:val="0"/>
        <w:widowControl w:val="0"/>
        <w:kinsoku/>
        <w:wordWrap/>
        <w:overflowPunct/>
        <w:topLinePunct w:val="0"/>
        <w:autoSpaceDE/>
        <w:autoSpaceDN/>
        <w:bidi w:val="0"/>
        <w:adjustRightInd/>
        <w:snapToGrid/>
        <w:spacing w:beforeAutospacing="0" w:line="400" w:lineRule="exact"/>
        <w:ind w:firstLine="640" w:firstLineChars="200"/>
        <w:jc w:val="left"/>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_GB2312" w:hAnsi="仿宋_GB2312" w:eastAsia="仿宋_GB2312" w:cs="仿宋_GB2312"/>
          <w:b w:val="0"/>
          <w:kern w:val="0"/>
          <w:sz w:val="32"/>
          <w:szCs w:val="32"/>
          <w:lang w:val="en-US" w:eastAsia="zh-CN" w:bidi="ar-SA"/>
        </w:rPr>
        <w:t>富顺县中医医院中医药健康旅游示范基地设计服务采购项目</w:t>
      </w:r>
      <w:r>
        <w:rPr>
          <w:rFonts w:hint="eastAsia" w:ascii="仿宋" w:hAnsi="仿宋" w:eastAsia="仿宋" w:cs="仿宋"/>
          <w:color w:val="auto"/>
          <w:sz w:val="30"/>
          <w:szCs w:val="30"/>
          <w:highlight w:val="none"/>
          <w:shd w:val="clear" w:color="auto" w:fill="auto"/>
          <w:lang w:val="en-US" w:eastAsia="zh-CN"/>
        </w:rPr>
        <w:t>市场调研：</w:t>
      </w:r>
    </w:p>
    <w:p w14:paraId="18505F2A">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p>
    <w:tbl>
      <w:tblPr>
        <w:tblStyle w:val="4"/>
        <w:tblpPr w:leftFromText="180" w:rightFromText="180" w:vertAnchor="text" w:horzAnchor="page" w:tblpX="1821" w:tblpY="195"/>
        <w:tblOverlap w:val="never"/>
        <w:tblW w:w="46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9"/>
        <w:gridCol w:w="3357"/>
        <w:gridCol w:w="2090"/>
        <w:gridCol w:w="1270"/>
      </w:tblGrid>
      <w:tr w14:paraId="05010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805" w:type="pct"/>
            <w:vAlign w:val="center"/>
          </w:tcPr>
          <w:p w14:paraId="6A0F381F">
            <w:pPr>
              <w:pStyle w:val="6"/>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2096" w:type="pct"/>
            <w:vAlign w:val="center"/>
          </w:tcPr>
          <w:p w14:paraId="61AFB887">
            <w:pPr>
              <w:pStyle w:val="6"/>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报价内容</w:t>
            </w:r>
          </w:p>
        </w:tc>
        <w:tc>
          <w:tcPr>
            <w:tcW w:w="1305" w:type="pct"/>
            <w:vAlign w:val="center"/>
          </w:tcPr>
          <w:p w14:paraId="694D48FC">
            <w:pPr>
              <w:pStyle w:val="6"/>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报价（元）</w:t>
            </w:r>
          </w:p>
        </w:tc>
        <w:tc>
          <w:tcPr>
            <w:tcW w:w="793" w:type="pct"/>
            <w:vAlign w:val="center"/>
          </w:tcPr>
          <w:p w14:paraId="40182C34">
            <w:pPr>
              <w:pStyle w:val="6"/>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备注</w:t>
            </w:r>
          </w:p>
        </w:tc>
      </w:tr>
      <w:tr w14:paraId="1ECF5E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805" w:type="pct"/>
            <w:vAlign w:val="center"/>
          </w:tcPr>
          <w:p w14:paraId="2016ED16">
            <w:pPr>
              <w:pStyle w:val="6"/>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2096" w:type="pct"/>
            <w:vAlign w:val="center"/>
          </w:tcPr>
          <w:p w14:paraId="70B8A8AE">
            <w:pPr>
              <w:pStyle w:val="6"/>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空间设计</w:t>
            </w:r>
          </w:p>
        </w:tc>
        <w:tc>
          <w:tcPr>
            <w:tcW w:w="1305" w:type="pct"/>
            <w:vAlign w:val="center"/>
          </w:tcPr>
          <w:p w14:paraId="6CE74E15">
            <w:pPr>
              <w:pStyle w:val="6"/>
              <w:jc w:val="center"/>
              <w:rPr>
                <w:rFonts w:hint="eastAsia" w:ascii="仿宋_GB2312" w:hAnsi="仿宋_GB2312" w:eastAsia="仿宋_GB2312" w:cs="仿宋_GB2312"/>
                <w:sz w:val="32"/>
                <w:szCs w:val="32"/>
              </w:rPr>
            </w:pPr>
          </w:p>
        </w:tc>
        <w:tc>
          <w:tcPr>
            <w:tcW w:w="793" w:type="pct"/>
            <w:vAlign w:val="center"/>
          </w:tcPr>
          <w:p w14:paraId="0F3CC483">
            <w:pPr>
              <w:pStyle w:val="6"/>
              <w:jc w:val="center"/>
              <w:rPr>
                <w:rFonts w:hint="eastAsia" w:ascii="仿宋_GB2312" w:hAnsi="仿宋_GB2312" w:eastAsia="仿宋_GB2312" w:cs="仿宋_GB2312"/>
                <w:sz w:val="32"/>
                <w:szCs w:val="32"/>
              </w:rPr>
            </w:pPr>
          </w:p>
        </w:tc>
      </w:tr>
      <w:tr w14:paraId="4FAC76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805" w:type="pct"/>
            <w:vAlign w:val="center"/>
          </w:tcPr>
          <w:p w14:paraId="79B7006F">
            <w:pPr>
              <w:pStyle w:val="6"/>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2096" w:type="pct"/>
            <w:vAlign w:val="center"/>
          </w:tcPr>
          <w:p w14:paraId="697BD395">
            <w:pPr>
              <w:pStyle w:val="6"/>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IP设计</w:t>
            </w:r>
          </w:p>
        </w:tc>
        <w:tc>
          <w:tcPr>
            <w:tcW w:w="1305" w:type="pct"/>
            <w:vAlign w:val="center"/>
          </w:tcPr>
          <w:p w14:paraId="4F327305">
            <w:pPr>
              <w:pStyle w:val="6"/>
              <w:jc w:val="center"/>
              <w:rPr>
                <w:rFonts w:hint="eastAsia" w:ascii="仿宋_GB2312" w:hAnsi="仿宋_GB2312" w:eastAsia="仿宋_GB2312" w:cs="仿宋_GB2312"/>
                <w:sz w:val="32"/>
                <w:szCs w:val="32"/>
              </w:rPr>
            </w:pPr>
            <w:bookmarkStart w:id="0" w:name="_GoBack"/>
            <w:bookmarkEnd w:id="0"/>
          </w:p>
        </w:tc>
        <w:tc>
          <w:tcPr>
            <w:tcW w:w="793" w:type="pct"/>
            <w:vAlign w:val="center"/>
          </w:tcPr>
          <w:p w14:paraId="0719E80D">
            <w:pPr>
              <w:pStyle w:val="6"/>
              <w:jc w:val="center"/>
              <w:rPr>
                <w:rFonts w:hint="eastAsia" w:ascii="仿宋_GB2312" w:hAnsi="仿宋_GB2312" w:eastAsia="仿宋_GB2312" w:cs="仿宋_GB2312"/>
                <w:sz w:val="32"/>
                <w:szCs w:val="32"/>
              </w:rPr>
            </w:pPr>
          </w:p>
        </w:tc>
      </w:tr>
      <w:tr w14:paraId="1AE0B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805" w:type="pct"/>
            <w:vAlign w:val="center"/>
          </w:tcPr>
          <w:p w14:paraId="64BE706E">
            <w:pPr>
              <w:pStyle w:val="6"/>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2096" w:type="pct"/>
            <w:vAlign w:val="center"/>
          </w:tcPr>
          <w:p w14:paraId="017EDB37">
            <w:pPr>
              <w:pStyle w:val="6"/>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文创开发</w:t>
            </w:r>
          </w:p>
        </w:tc>
        <w:tc>
          <w:tcPr>
            <w:tcW w:w="1305" w:type="pct"/>
            <w:vAlign w:val="center"/>
          </w:tcPr>
          <w:p w14:paraId="3A89C17E">
            <w:pPr>
              <w:pStyle w:val="6"/>
              <w:jc w:val="center"/>
              <w:rPr>
                <w:rFonts w:hint="eastAsia" w:ascii="仿宋_GB2312" w:hAnsi="仿宋_GB2312" w:eastAsia="仿宋_GB2312" w:cs="仿宋_GB2312"/>
                <w:sz w:val="32"/>
                <w:szCs w:val="32"/>
              </w:rPr>
            </w:pPr>
          </w:p>
        </w:tc>
        <w:tc>
          <w:tcPr>
            <w:tcW w:w="793" w:type="pct"/>
            <w:vAlign w:val="center"/>
          </w:tcPr>
          <w:p w14:paraId="2742E953">
            <w:pPr>
              <w:pStyle w:val="6"/>
              <w:jc w:val="center"/>
              <w:rPr>
                <w:rFonts w:hint="eastAsia" w:ascii="仿宋_GB2312" w:hAnsi="仿宋_GB2312" w:eastAsia="仿宋_GB2312" w:cs="仿宋_GB2312"/>
                <w:sz w:val="32"/>
                <w:szCs w:val="32"/>
              </w:rPr>
            </w:pPr>
          </w:p>
        </w:tc>
      </w:tr>
      <w:tr w14:paraId="16ABC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2901" w:type="pct"/>
            <w:gridSpan w:val="2"/>
            <w:vAlign w:val="center"/>
          </w:tcPr>
          <w:p w14:paraId="134EAA6E">
            <w:pPr>
              <w:pStyle w:val="6"/>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合计</w:t>
            </w:r>
          </w:p>
        </w:tc>
        <w:tc>
          <w:tcPr>
            <w:tcW w:w="1305" w:type="pct"/>
            <w:vAlign w:val="center"/>
          </w:tcPr>
          <w:p w14:paraId="14200E18">
            <w:pPr>
              <w:pStyle w:val="6"/>
              <w:jc w:val="center"/>
              <w:rPr>
                <w:rFonts w:hint="eastAsia" w:ascii="仿宋_GB2312" w:hAnsi="仿宋_GB2312" w:eastAsia="仿宋_GB2312" w:cs="仿宋_GB2312"/>
                <w:sz w:val="32"/>
                <w:szCs w:val="32"/>
              </w:rPr>
            </w:pPr>
          </w:p>
        </w:tc>
        <w:tc>
          <w:tcPr>
            <w:tcW w:w="793" w:type="pct"/>
            <w:vAlign w:val="center"/>
          </w:tcPr>
          <w:p w14:paraId="6CAF14A5">
            <w:pPr>
              <w:pStyle w:val="6"/>
              <w:jc w:val="center"/>
              <w:rPr>
                <w:rFonts w:hint="eastAsia" w:ascii="仿宋_GB2312" w:hAnsi="仿宋_GB2312" w:eastAsia="仿宋_GB2312" w:cs="仿宋_GB2312"/>
                <w:sz w:val="32"/>
                <w:szCs w:val="32"/>
              </w:rPr>
            </w:pPr>
          </w:p>
        </w:tc>
      </w:tr>
    </w:tbl>
    <w:p w14:paraId="620AFE15">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p>
    <w:p w14:paraId="5CECADA9">
      <w:pPr>
        <w:pStyle w:val="6"/>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 xml:space="preserve">报价要求：报价包含工作人员的工勤费用以及合同实施过程中的可预见及不可预见费用。采购人不再向中标人另行支付任何费用。 </w:t>
      </w:r>
    </w:p>
    <w:p w14:paraId="1F2E611D">
      <w:pPr>
        <w:keepNext w:val="0"/>
        <w:keepLines w:val="0"/>
        <w:pageBreakBefore w:val="0"/>
        <w:widowControl w:val="0"/>
        <w:kinsoku/>
        <w:wordWrap/>
        <w:overflowPunct/>
        <w:topLinePunct w:val="0"/>
        <w:autoSpaceDE/>
        <w:autoSpaceDN/>
        <w:bidi w:val="0"/>
        <w:adjustRightInd/>
        <w:snapToGrid/>
        <w:spacing w:beforeAutospacing="0" w:line="400" w:lineRule="exact"/>
        <w:ind w:firstLine="600" w:firstLineChars="200"/>
        <w:textAlignment w:val="auto"/>
        <w:rPr>
          <w:rFonts w:hint="eastAsia" w:ascii="仿宋" w:hAnsi="仿宋" w:eastAsia="仿宋" w:cs="仿宋"/>
          <w:color w:val="auto"/>
          <w:sz w:val="30"/>
          <w:szCs w:val="30"/>
          <w:highlight w:val="none"/>
          <w:shd w:val="clear" w:color="auto" w:fill="auto"/>
          <w:lang w:val="en-US" w:eastAsia="zh-CN"/>
        </w:rPr>
      </w:pPr>
    </w:p>
    <w:p w14:paraId="0656DEFA">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报价单位：（盖章）</w:t>
      </w:r>
    </w:p>
    <w:p w14:paraId="04BF013F">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法定代表人（或被授权人）：（盖章或签字）</w:t>
      </w:r>
      <w:r>
        <w:rPr>
          <w:rFonts w:hint="eastAsia" w:ascii="仿宋" w:hAnsi="仿宋" w:eastAsia="仿宋" w:cs="仿宋"/>
          <w:color w:val="auto"/>
          <w:sz w:val="30"/>
          <w:szCs w:val="30"/>
          <w:highlight w:val="none"/>
          <w:shd w:val="clear" w:color="auto" w:fill="auto"/>
          <w:lang w:val="en-US" w:eastAsia="zh-CN"/>
        </w:rPr>
        <w:br w:type="textWrapping"/>
      </w:r>
      <w:r>
        <w:rPr>
          <w:rFonts w:hint="eastAsia" w:ascii="仿宋" w:hAnsi="仿宋" w:eastAsia="仿宋" w:cs="仿宋"/>
          <w:color w:val="auto"/>
          <w:sz w:val="30"/>
          <w:szCs w:val="30"/>
          <w:highlight w:val="none"/>
          <w:shd w:val="clear" w:color="auto" w:fill="auto"/>
          <w:lang w:val="en-US" w:eastAsia="zh-CN"/>
        </w:rPr>
        <w:t>报价时间：</w:t>
      </w:r>
    </w:p>
    <w:p w14:paraId="4B62134B">
      <w:pPr>
        <w:jc w:val="left"/>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ZTFlYzNhNjIyNGI4NzM1NWY5NjVmOTFjMWExZTYifQ=="/>
    <w:docVar w:name="KSO_WPS_MARK_KEY" w:val="62eb81b4-8757-41ab-97a0-7981f18ebcab"/>
  </w:docVars>
  <w:rsids>
    <w:rsidRoot w:val="10675ECB"/>
    <w:rsid w:val="09E41F68"/>
    <w:rsid w:val="0B052E84"/>
    <w:rsid w:val="0E1A44A7"/>
    <w:rsid w:val="0EC52B3E"/>
    <w:rsid w:val="10675ECB"/>
    <w:rsid w:val="10CB508A"/>
    <w:rsid w:val="18AC23BD"/>
    <w:rsid w:val="1970002D"/>
    <w:rsid w:val="1D920FAF"/>
    <w:rsid w:val="20594817"/>
    <w:rsid w:val="20F02793"/>
    <w:rsid w:val="22C25008"/>
    <w:rsid w:val="257910CF"/>
    <w:rsid w:val="280745EA"/>
    <w:rsid w:val="3BAF1410"/>
    <w:rsid w:val="408847A8"/>
    <w:rsid w:val="4484797D"/>
    <w:rsid w:val="45367AB9"/>
    <w:rsid w:val="5C80571D"/>
    <w:rsid w:val="61A91D7E"/>
    <w:rsid w:val="652E4272"/>
    <w:rsid w:val="6AAE14B9"/>
    <w:rsid w:val="6C963EA0"/>
    <w:rsid w:val="71760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before="100" w:beforeAutospacing="1"/>
    </w:p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158</Words>
  <Characters>159</Characters>
  <Lines>0</Lines>
  <Paragraphs>0</Paragraphs>
  <TotalTime>3</TotalTime>
  <ScaleCrop>false</ScaleCrop>
  <LinksUpToDate>false</LinksUpToDate>
  <CharactersWithSpaces>160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2024-10-10T07:36:00Z</dcterms:created>
  <dc:creator>uncle_Lee</dc:creator>
  <cp:lastModifiedBy>忆晨</cp:lastModifiedBy>
  <cp:lastPrinted>2024-10-11T07:47:00Z</cp:lastPrinted>
  <dcterms:modified xsi:type="dcterms:W3CDTF">2026-04-20T07:49:28Z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77376DBAC4654084BF9E244FC02E9B89_13</vt:lpwstr>
  </property>
  <property fmtid="{D5CDD505-2E9C-101B-9397-08002B2CF9AE}" pid="4" name="KSOTemplateDocerSaveRecord">
    <vt:lpwstr>eyJoZGlkIjoiZTQ5Y2YyNjEyYjg4MzYzZWI3MDQ4ZTA2MWRkMmJkNzIiLCJ1c2VySWQiOiI2NjcyNjk4OTYifQ==</vt:lpwstr>
  </property>
</Properties>
</file>