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5E682F">
      <w:pPr>
        <w:numPr>
          <w:ilvl w:val="0"/>
          <w:numId w:val="0"/>
        </w:numPr>
        <w:jc w:val="both"/>
        <w:rPr>
          <w:rFonts w:hint="default" w:ascii="宋体" w:hAnsi="宋体" w:eastAsia="宋体" w:cs="宋体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宋体" w:hAnsi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附件2</w:t>
      </w:r>
    </w:p>
    <w:p w14:paraId="0451AD35">
      <w:pPr>
        <w:numPr>
          <w:ilvl w:val="0"/>
          <w:numId w:val="0"/>
        </w:numPr>
        <w:jc w:val="center"/>
        <w:rPr>
          <w:rFonts w:hint="eastAsia" w:ascii="宋体" w:hAnsi="宋体" w:cs="宋体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富顺县中医医院2026年转运呼</w:t>
      </w: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吸机等一批医疗设备市场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调研项目</w:t>
      </w: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明细表</w:t>
      </w:r>
    </w:p>
    <w:p w14:paraId="0A5A8786">
      <w:pPr>
        <w:numPr>
          <w:ilvl w:val="0"/>
          <w:numId w:val="0"/>
        </w:numPr>
        <w:jc w:val="left"/>
        <w:rPr>
          <w:rFonts w:hint="default" w:ascii="宋体" w:hAnsi="宋体" w:cs="宋体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报价公司名称：</w:t>
      </w:r>
    </w:p>
    <w:tbl>
      <w:tblPr>
        <w:tblStyle w:val="8"/>
        <w:tblpPr w:leftFromText="180" w:rightFromText="180" w:vertAnchor="text" w:horzAnchor="page" w:tblpX="719" w:tblpY="292"/>
        <w:tblOverlap w:val="never"/>
        <w:tblW w:w="1570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1481"/>
        <w:gridCol w:w="2400"/>
        <w:gridCol w:w="2700"/>
        <w:gridCol w:w="1036"/>
        <w:gridCol w:w="1072"/>
        <w:gridCol w:w="1680"/>
        <w:gridCol w:w="1140"/>
        <w:gridCol w:w="1530"/>
        <w:gridCol w:w="965"/>
        <w:gridCol w:w="1140"/>
      </w:tblGrid>
      <w:tr w14:paraId="5CC64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61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29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设备名称</w:t>
            </w:r>
            <w:bookmarkStart w:id="0" w:name="_GoBack"/>
            <w:bookmarkEnd w:id="0"/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（产品注册证名称）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5F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基本功能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要求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6F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基本配置（可按照实际需求进行增补修改）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80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品牌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5D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D1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产品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特征描述（技术参数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必须满足3个品牌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A6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报价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0F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eastAsia="zh-CN"/>
              </w:rPr>
              <w:t>满足所报参数的其他两个品牌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22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设备使用年限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E6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68909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8A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9D2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急救推车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14A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1.铝合金材质，具有防腐蚀型；2.推车能放置在救护车上；3.可满足不同高度的升降；4.单架面可分离，有锁定装置；5.尺寸：展开尺寸：190x56x95CM</w:t>
            </w:r>
          </w:p>
          <w:p w14:paraId="7AB384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折叠尺寸：190x56x35CM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BA58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1.有护栏，有刹车；</w:t>
            </w:r>
          </w:p>
          <w:p w14:paraId="18301F8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2.配有床垫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766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7CDD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9F0DE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6F3F2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BDA14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1A00F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6EBEA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1EBE2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1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18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5C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34"/>
                <w:spacing w:val="0"/>
                <w:sz w:val="20"/>
                <w:szCs w:val="20"/>
                <w:highlight w:val="none"/>
                <w:u w:val="none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全自动洗胃机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B9C5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1.电源：AC220V,输入功率≤140vA,工作噪音≤65dB.</w:t>
            </w:r>
          </w:p>
          <w:p w14:paraId="464D6F2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2.进胃压力设置：≤0.067MPa，出胃压力设置：≥-0.067MPa。</w:t>
            </w:r>
          </w:p>
          <w:p w14:paraId="42BFEE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进胃液量：≤350mL/次，出胃液量：≤450mL/次，进出胃时间：≤30s/次。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F766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1.机身配有药液孔，胃管孔，排污管，同时配有三根管路；</w:t>
            </w:r>
          </w:p>
          <w:p w14:paraId="77A15CF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2.有开机键、洗胃键、有自动记录洗胃次数功能。</w:t>
            </w:r>
          </w:p>
          <w:p w14:paraId="08DB98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887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8F18A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B0B7A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085C2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19E5B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42F91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A9A18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25BBA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5A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A8C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34"/>
                <w:spacing w:val="0"/>
                <w:sz w:val="20"/>
                <w:szCs w:val="20"/>
                <w:highlight w:val="none"/>
                <w:u w:val="none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转运呼吸机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055F8">
            <w:pPr>
              <w:jc w:val="left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1.适用于成人、儿童、婴幼儿呼吸辅助和通气支持。2.具有有创、无创、高流量氧疗三种呼吸支持方式3.肺保护通气P-V，叹息、肺复张4.辅助临床医师对脱机前患者的病情进行全面评价，提高脱机的成功率。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5.集成血氧监测及呼末CO2监测功能6.具有氧耗工具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71B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主机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ab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、成人一次性呼吸管路 、一次性细菌过滤器、近端一次性流量传感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器1L模拟测试肺、成人人工鼻、无创面罩、硅胶头带、氧气气源输入管（国标）、蜗杆传动软管夹、国标氧气插头、国标电源线、可配多种有创和无创通气模式，可实现一机多用。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FC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B34E4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5FCE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C1BE6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2F679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76A30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592E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108C7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77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A71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34"/>
                <w:spacing w:val="0"/>
                <w:sz w:val="20"/>
                <w:szCs w:val="20"/>
                <w:highlight w:val="none"/>
                <w:u w:val="none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数字心电图机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24C7F">
            <w:pPr>
              <w:jc w:val="left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1.满足十二导联心电图以及十八导联心电图 。</w:t>
            </w:r>
          </w:p>
          <w:p w14:paraId="792B8642">
            <w:pPr>
              <w:jc w:val="left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2.触摸显示屏3.能分析各种类型的心律失常。4.有储电功能。 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3E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1.有肢导联、胸导联。</w:t>
            </w:r>
          </w:p>
          <w:p w14:paraId="444BE0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2.使用年限10年。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028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20F4F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4EC8A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9242C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B4C28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5E8E7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6D677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2E4D1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2F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303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34"/>
                <w:spacing w:val="0"/>
                <w:sz w:val="20"/>
                <w:szCs w:val="20"/>
                <w:highlight w:val="none"/>
                <w:u w:val="none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病人监护仪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B3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1.含有创血压、无创血压功能、中心静脉压测定、监测血氧饱和度、心率、呼吸及体温监测等功能。                                                        2.能查询历史监测记录、有异常报警、能设置各种参数等功能；                                                                         3.触摸显示屏。4.提供多种测量方式。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22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1.含模块插件箱转运功能，插件能储电工作≥4小时。                                2.有远端显示软件及附件。                                                                3.使用年限≥10年，能连接中心工作站。 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25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EC996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5071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3DAB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48DAB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A15F2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FB0DF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0DA55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3D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E7F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34"/>
                <w:spacing w:val="0"/>
                <w:sz w:val="20"/>
                <w:szCs w:val="20"/>
                <w:highlight w:val="none"/>
                <w:u w:val="none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医用输血输液加温器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C0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可对输入人体的液体进行加温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26A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1.主机、支架</w:t>
            </w:r>
          </w:p>
          <w:p w14:paraId="7167B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2.双通道全包裹加热管</w:t>
            </w:r>
          </w:p>
          <w:p w14:paraId="12FE8D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3.加热管固定装置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AC5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3D40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122B0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6ED64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C15FA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CDFC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DB85E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45133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E0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3FB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34"/>
                <w:spacing w:val="0"/>
                <w:sz w:val="20"/>
                <w:szCs w:val="20"/>
                <w:highlight w:val="none"/>
                <w:u w:val="none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医用输血输液加温器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580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可对输入人体的液体进快速加温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758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1.主机、支架</w:t>
            </w:r>
          </w:p>
          <w:p w14:paraId="7B26EE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2.双通道全包裹加热管</w:t>
            </w:r>
          </w:p>
          <w:p w14:paraId="6A5AC1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3.加热管固定装置</w:t>
            </w:r>
          </w:p>
          <w:p w14:paraId="32B57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4.加压袋2个</w:t>
            </w:r>
          </w:p>
          <w:p w14:paraId="75452E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5.气泡检测及夹闭装置2个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05B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973C4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54E59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D4EBD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18A42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DEFB6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AB2EA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78D96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4B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F85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34"/>
                <w:spacing w:val="0"/>
                <w:sz w:val="20"/>
                <w:szCs w:val="20"/>
                <w:highlight w:val="none"/>
                <w:u w:val="none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高频电刀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D19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用于手术电凝止血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FC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1.主机1</w:t>
            </w:r>
          </w:p>
          <w:p w14:paraId="7CC55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2.手术电极1</w:t>
            </w:r>
          </w:p>
          <w:p w14:paraId="42FED8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3.电源线1</w:t>
            </w:r>
          </w:p>
          <w:p w14:paraId="705925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4.脚踏开关1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028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52F2C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B8BE9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F5B5B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5096D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0D93E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B8069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15C2E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8B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DE9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34"/>
                <w:spacing w:val="0"/>
                <w:sz w:val="20"/>
                <w:szCs w:val="20"/>
                <w:highlight w:val="none"/>
                <w:u w:val="none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自动止血带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17E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用于患者术中暂时阻断肢体的血供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175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1.自动止血带主机1</w:t>
            </w:r>
          </w:p>
          <w:p w14:paraId="0495A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2.止血带大中小各1</w:t>
            </w:r>
          </w:p>
          <w:p w14:paraId="399CC1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3.电源线1</w:t>
            </w:r>
          </w:p>
          <w:p w14:paraId="4D6CB3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4.推车1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92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4C0C0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D60B9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25B3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C070D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0B158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FB51D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</w:tbl>
    <w:p w14:paraId="0FB9FBC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textAlignment w:val="auto"/>
        <w:rPr>
          <w:rFonts w:hint="eastAsia"/>
          <w:b w:val="0"/>
          <w:bCs w:val="0"/>
          <w:sz w:val="24"/>
          <w:szCs w:val="24"/>
          <w:lang w:eastAsia="zh-CN"/>
        </w:rPr>
      </w:pPr>
    </w:p>
    <w:p w14:paraId="5B70958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textAlignment w:val="auto"/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备注：</w:t>
      </w:r>
      <w:r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  <w:t>1、参与调研公司须满足我院基本参数要求，附报价品牌其他医院中标价佐证材料。</w:t>
      </w:r>
    </w:p>
    <w:p w14:paraId="4F9BF9C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 xml:space="preserve">    2、设备名称在满足基本参数的前提下，以报价产品注册证名称为准。</w:t>
      </w:r>
    </w:p>
    <w:p w14:paraId="713822F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720" w:firstLineChars="300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3、产品特征描述（技术参数）：除我院基本参数要求外，产品的详细技术参数及配置清单；所报技术参数必须满足三个品牌，并附上其他品牌设备技术参数情况。</w:t>
      </w:r>
    </w:p>
    <w:p w14:paraId="028EA38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720" w:firstLineChars="300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4、产品特征描述（技术参数）条数太多可另附页列举。</w:t>
      </w:r>
    </w:p>
    <w:p w14:paraId="516D794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720" w:firstLineChars="300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5、报价要求：①所有报价均用人民币表示，报价是响应本项目要求的全部工作内容的验收价格，包括完成本项目所需的一切费用。</w:t>
      </w:r>
    </w:p>
    <w:p w14:paraId="539F60F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720" w:firstLineChars="300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②同一报价表内任何有选择或可调整的报价将按无效响应处理。</w:t>
      </w:r>
      <w:r>
        <w:rPr>
          <w:rFonts w:hint="default" w:ascii="Calibri" w:hAnsi="Calibri" w:cs="Calibri"/>
          <w:b w:val="0"/>
          <w:bCs w:val="0"/>
          <w:color w:val="auto"/>
          <w:sz w:val="24"/>
          <w:szCs w:val="24"/>
          <w:lang w:val="en-US" w:eastAsia="zh-CN"/>
        </w:rPr>
        <w:t>③</w:t>
      </w: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报价品目可根据公司产品情况进行选择性报价。</w:t>
      </w:r>
    </w:p>
    <w:sectPr>
      <w:footerReference r:id="rId3" w:type="default"/>
      <w:pgSz w:w="16838" w:h="11906" w:orient="landscape"/>
      <w:pgMar w:top="850" w:right="850" w:bottom="850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7F4203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996185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E996185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1YTcxMzExZDI1MjU0MGJhMzQ5Y2UzZWIzODYzY2QifQ=="/>
    <w:docVar w:name="KSO_WPS_MARK_KEY" w:val="7b51cf58-8ef0-4fc8-b53e-a730b917476b"/>
  </w:docVars>
  <w:rsids>
    <w:rsidRoot w:val="007A09D3"/>
    <w:rsid w:val="00001A10"/>
    <w:rsid w:val="00042B6A"/>
    <w:rsid w:val="00050F0E"/>
    <w:rsid w:val="0011260B"/>
    <w:rsid w:val="00140F59"/>
    <w:rsid w:val="001A7C72"/>
    <w:rsid w:val="00447D8F"/>
    <w:rsid w:val="0045305B"/>
    <w:rsid w:val="004C6A0E"/>
    <w:rsid w:val="006655B1"/>
    <w:rsid w:val="006713D9"/>
    <w:rsid w:val="006C5288"/>
    <w:rsid w:val="00742F1D"/>
    <w:rsid w:val="00746383"/>
    <w:rsid w:val="007A09D3"/>
    <w:rsid w:val="008C3668"/>
    <w:rsid w:val="009134CF"/>
    <w:rsid w:val="00940C7A"/>
    <w:rsid w:val="009E59F0"/>
    <w:rsid w:val="00A30C71"/>
    <w:rsid w:val="00A7337F"/>
    <w:rsid w:val="00BB630D"/>
    <w:rsid w:val="00D64A84"/>
    <w:rsid w:val="00F00C57"/>
    <w:rsid w:val="00F1370E"/>
    <w:rsid w:val="02915FFF"/>
    <w:rsid w:val="02AC3B59"/>
    <w:rsid w:val="039719CB"/>
    <w:rsid w:val="03BE360A"/>
    <w:rsid w:val="04F65FC1"/>
    <w:rsid w:val="09446B26"/>
    <w:rsid w:val="0C020F72"/>
    <w:rsid w:val="0C085D6A"/>
    <w:rsid w:val="0CCB1F37"/>
    <w:rsid w:val="0CD55E60"/>
    <w:rsid w:val="0CEC5D1C"/>
    <w:rsid w:val="0D227518"/>
    <w:rsid w:val="0F287977"/>
    <w:rsid w:val="0FC9722E"/>
    <w:rsid w:val="11C20F95"/>
    <w:rsid w:val="13A24818"/>
    <w:rsid w:val="16B441B9"/>
    <w:rsid w:val="16C53CF8"/>
    <w:rsid w:val="1727576C"/>
    <w:rsid w:val="17941CF3"/>
    <w:rsid w:val="17EB2C41"/>
    <w:rsid w:val="19DA4E1F"/>
    <w:rsid w:val="1B7B0770"/>
    <w:rsid w:val="1D247FA7"/>
    <w:rsid w:val="1DFE2206"/>
    <w:rsid w:val="1FDC333E"/>
    <w:rsid w:val="221A42B9"/>
    <w:rsid w:val="22DC6047"/>
    <w:rsid w:val="23562ABF"/>
    <w:rsid w:val="2A235597"/>
    <w:rsid w:val="2A433BCA"/>
    <w:rsid w:val="2A9D7742"/>
    <w:rsid w:val="2B16268D"/>
    <w:rsid w:val="2B2C796F"/>
    <w:rsid w:val="2C855E74"/>
    <w:rsid w:val="2D621327"/>
    <w:rsid w:val="2F6F7534"/>
    <w:rsid w:val="311904EA"/>
    <w:rsid w:val="312A215B"/>
    <w:rsid w:val="316D0182"/>
    <w:rsid w:val="316E369B"/>
    <w:rsid w:val="331127F0"/>
    <w:rsid w:val="33CC6163"/>
    <w:rsid w:val="33FB7DDF"/>
    <w:rsid w:val="348C31D3"/>
    <w:rsid w:val="34FE582A"/>
    <w:rsid w:val="355E6877"/>
    <w:rsid w:val="3660357D"/>
    <w:rsid w:val="384E3007"/>
    <w:rsid w:val="395A55A8"/>
    <w:rsid w:val="3B1943B2"/>
    <w:rsid w:val="3BFC50CB"/>
    <w:rsid w:val="3C222941"/>
    <w:rsid w:val="3D847AC3"/>
    <w:rsid w:val="3D9024C7"/>
    <w:rsid w:val="3DE85F8A"/>
    <w:rsid w:val="3FFD5B89"/>
    <w:rsid w:val="40EC6145"/>
    <w:rsid w:val="4250579A"/>
    <w:rsid w:val="4313798F"/>
    <w:rsid w:val="432B7FC0"/>
    <w:rsid w:val="478638F6"/>
    <w:rsid w:val="48E1539E"/>
    <w:rsid w:val="49B37A47"/>
    <w:rsid w:val="4AB34B18"/>
    <w:rsid w:val="4C6379A0"/>
    <w:rsid w:val="4CD233F7"/>
    <w:rsid w:val="4D9D78D7"/>
    <w:rsid w:val="4F074943"/>
    <w:rsid w:val="4F9842DC"/>
    <w:rsid w:val="4FF05EC6"/>
    <w:rsid w:val="51145BE4"/>
    <w:rsid w:val="515761D5"/>
    <w:rsid w:val="5201764D"/>
    <w:rsid w:val="52AF02BB"/>
    <w:rsid w:val="52FC5B62"/>
    <w:rsid w:val="53290EF6"/>
    <w:rsid w:val="53381DE6"/>
    <w:rsid w:val="54E266ED"/>
    <w:rsid w:val="56B758CC"/>
    <w:rsid w:val="57B046EE"/>
    <w:rsid w:val="57D170F0"/>
    <w:rsid w:val="5929502C"/>
    <w:rsid w:val="5D16412F"/>
    <w:rsid w:val="5EB02700"/>
    <w:rsid w:val="61A62640"/>
    <w:rsid w:val="64300B2F"/>
    <w:rsid w:val="664841D8"/>
    <w:rsid w:val="67353748"/>
    <w:rsid w:val="67573315"/>
    <w:rsid w:val="67743017"/>
    <w:rsid w:val="690070AC"/>
    <w:rsid w:val="696B3E10"/>
    <w:rsid w:val="69DC73E3"/>
    <w:rsid w:val="6A920EDB"/>
    <w:rsid w:val="6A941CB2"/>
    <w:rsid w:val="6BB20377"/>
    <w:rsid w:val="6BB92C18"/>
    <w:rsid w:val="6C155A2E"/>
    <w:rsid w:val="6EE654D9"/>
    <w:rsid w:val="6EFA182A"/>
    <w:rsid w:val="70792EC1"/>
    <w:rsid w:val="72456638"/>
    <w:rsid w:val="726A233E"/>
    <w:rsid w:val="72D972B1"/>
    <w:rsid w:val="730D37EC"/>
    <w:rsid w:val="74E17A49"/>
    <w:rsid w:val="7582315A"/>
    <w:rsid w:val="76695C3C"/>
    <w:rsid w:val="7D0C5CAF"/>
    <w:rsid w:val="7D7E66E7"/>
    <w:rsid w:val="7FA66C3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5"/>
    <w:unhideWhenUsed/>
    <w:qFormat/>
    <w:uiPriority w:val="99"/>
    <w:pPr>
      <w:spacing w:before="100" w:beforeAutospacing="1"/>
    </w:pPr>
  </w:style>
  <w:style w:type="paragraph" w:styleId="3">
    <w:name w:val="Body Text First Indent"/>
    <w:basedOn w:val="2"/>
    <w:next w:val="1"/>
    <w:unhideWhenUsed/>
    <w:qFormat/>
    <w:uiPriority w:val="99"/>
    <w:pPr>
      <w:ind w:firstLine="420" w:firstLineChars="100"/>
    </w:pPr>
  </w:style>
  <w:style w:type="paragraph" w:styleId="4">
    <w:name w:val="Body Text Indent"/>
    <w:basedOn w:val="1"/>
    <w:link w:val="13"/>
    <w:semiHidden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link w:val="1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4"/>
    <w:link w:val="14"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table" w:styleId="9">
    <w:name w:val="Table Grid"/>
    <w:basedOn w:val="8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customStyle="1" w:styleId="12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宋体" w:cs="宋体"/>
      <w:color w:val="000000"/>
      <w:kern w:val="0"/>
      <w:sz w:val="24"/>
    </w:rPr>
  </w:style>
  <w:style w:type="character" w:customStyle="1" w:styleId="13">
    <w:name w:val="正文文本缩进 Char"/>
    <w:basedOn w:val="10"/>
    <w:link w:val="4"/>
    <w:semiHidden/>
    <w:qFormat/>
    <w:uiPriority w:val="99"/>
    <w:rPr>
      <w:rFonts w:ascii="Calibri" w:hAnsi="Calibri" w:eastAsia="宋体" w:cs="Times New Roman"/>
      <w:szCs w:val="21"/>
    </w:rPr>
  </w:style>
  <w:style w:type="character" w:customStyle="1" w:styleId="14">
    <w:name w:val="正文首行缩进 2 Char"/>
    <w:basedOn w:val="13"/>
    <w:link w:val="7"/>
    <w:semiHidden/>
    <w:qFormat/>
    <w:uiPriority w:val="99"/>
    <w:rPr>
      <w:sz w:val="28"/>
      <w:szCs w:val="28"/>
    </w:rPr>
  </w:style>
  <w:style w:type="character" w:customStyle="1" w:styleId="15">
    <w:name w:val="正文文本 Char"/>
    <w:basedOn w:val="10"/>
    <w:link w:val="2"/>
    <w:qFormat/>
    <w:uiPriority w:val="99"/>
    <w:rPr>
      <w:rFonts w:ascii="Calibri" w:hAnsi="Calibri" w:eastAsia="宋体" w:cs="Times New Roman"/>
      <w:szCs w:val="21"/>
    </w:rPr>
  </w:style>
  <w:style w:type="character" w:customStyle="1" w:styleId="16">
    <w:name w:val="页眉 Char"/>
    <w:basedOn w:val="10"/>
    <w:link w:val="6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7">
    <w:name w:val="页脚 Char"/>
    <w:basedOn w:val="10"/>
    <w:link w:val="5"/>
    <w:semiHidden/>
    <w:qFormat/>
    <w:uiPriority w:val="99"/>
    <w:rPr>
      <w:rFonts w:ascii="Calibri" w:hAnsi="Calibri"/>
      <w:kern w:val="2"/>
      <w:sz w:val="18"/>
      <w:szCs w:val="18"/>
    </w:rPr>
  </w:style>
  <w:style w:type="paragraph" w:customStyle="1" w:styleId="18">
    <w:name w:val="21、合同二级标题序号"/>
    <w:basedOn w:val="1"/>
    <w:qFormat/>
    <w:uiPriority w:val="0"/>
    <w:pPr>
      <w:tabs>
        <w:tab w:val="left" w:pos="0"/>
      </w:tabs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/>
      <w:b/>
      <w:snapToGrid w:val="0"/>
      <w:szCs w:val="24"/>
    </w:rPr>
  </w:style>
  <w:style w:type="paragraph" w:customStyle="1" w:styleId="19">
    <w:name w:val="05、“(一)”正文三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customStyle="1" w:styleId="20">
    <w:name w:val="15、“一、”二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 w:cs="宋体"/>
      <w:b/>
      <w:szCs w:val="24"/>
    </w:rPr>
  </w:style>
  <w:style w:type="character" w:customStyle="1" w:styleId="21">
    <w:name w:val="15"/>
    <w:basedOn w:val="10"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customStyle="1" w:styleId="22">
    <w:name w:val="17“1.”四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styleId="23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24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1236</Words>
  <Characters>1355</Characters>
  <Lines>18</Lines>
  <Paragraphs>5</Paragraphs>
  <TotalTime>5</TotalTime>
  <ScaleCrop>false</ScaleCrop>
  <LinksUpToDate>false</LinksUpToDate>
  <CharactersWithSpaces>1589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2021-10-12T03:43:00Z</dcterms:created>
  <dc:creator>user</dc:creator>
  <cp:lastModifiedBy>Li、</cp:lastModifiedBy>
  <cp:lastPrinted>2026-02-11T01:21:00Z</cp:lastPrinted>
  <dcterms:modified xsi:type="dcterms:W3CDTF">2026-02-26T06:56:49Z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DF1348A2C6714E4FA44F18C8EEBDDB9A_13</vt:lpwstr>
  </property>
  <property fmtid="{D5CDD505-2E9C-101B-9397-08002B2CF9AE}" pid="4" name="KSOTemplateDocerSaveRecord">
    <vt:lpwstr>eyJoZGlkIjoiMjJjODVkMGQ3NTZjOTY3ZDk3ZDQwMzNjODNmNWM5OGQiLCJ1c2VySWQiOiI2MTg1MjgzOTEifQ==</vt:lpwstr>
  </property>
</Properties>
</file>