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spacing w:line="360" w:lineRule="auto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43C4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市场调研报价单</w:t>
      </w:r>
    </w:p>
    <w:p w14:paraId="63FD596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 xml:space="preserve"> 项目名称：富顺县中医医院中央空调热水锅炉低氮改造项目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2183"/>
        <w:gridCol w:w="731"/>
        <w:gridCol w:w="731"/>
        <w:gridCol w:w="1457"/>
        <w:gridCol w:w="1215"/>
        <w:gridCol w:w="738"/>
        <w:gridCol w:w="733"/>
      </w:tblGrid>
      <w:tr w14:paraId="336D3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vMerge w:val="restart"/>
            <w:shd w:val="clear" w:color="auto" w:fill="FFFFFF"/>
            <w:vAlign w:val="center"/>
          </w:tcPr>
          <w:p w14:paraId="18E3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序号  </w:t>
            </w:r>
          </w:p>
        </w:tc>
        <w:tc>
          <w:tcPr>
            <w:tcW w:w="1281" w:type="pct"/>
            <w:vMerge w:val="restart"/>
            <w:shd w:val="clear" w:color="auto" w:fill="FFFFFF"/>
            <w:vAlign w:val="center"/>
          </w:tcPr>
          <w:p w14:paraId="37CA4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 目 名 称</w:t>
            </w:r>
          </w:p>
        </w:tc>
        <w:tc>
          <w:tcPr>
            <w:tcW w:w="429" w:type="pct"/>
            <w:vMerge w:val="restart"/>
            <w:shd w:val="clear" w:color="auto" w:fill="FFFFFF"/>
            <w:vAlign w:val="center"/>
          </w:tcPr>
          <w:p w14:paraId="62779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429" w:type="pct"/>
            <w:vMerge w:val="restart"/>
            <w:shd w:val="clear" w:color="auto" w:fill="FFFFFF"/>
            <w:vAlign w:val="center"/>
          </w:tcPr>
          <w:p w14:paraId="08C9E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55" w:type="pct"/>
            <w:vMerge w:val="restart"/>
            <w:shd w:val="clear" w:color="auto" w:fill="FFFFFF"/>
            <w:vAlign w:val="center"/>
          </w:tcPr>
          <w:p w14:paraId="3F385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713" w:type="pct"/>
            <w:vMerge w:val="restart"/>
            <w:shd w:val="clear" w:color="auto" w:fill="FFFFFF"/>
            <w:vAlign w:val="center"/>
          </w:tcPr>
          <w:p w14:paraId="589A8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863" w:type="pct"/>
            <w:gridSpan w:val="2"/>
            <w:shd w:val="clear" w:color="auto" w:fill="FFFFFF"/>
            <w:vAlign w:val="center"/>
          </w:tcPr>
          <w:p w14:paraId="16796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价格(元）</w:t>
            </w:r>
          </w:p>
        </w:tc>
      </w:tr>
      <w:tr w14:paraId="48FB0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vMerge w:val="continue"/>
            <w:shd w:val="clear" w:color="auto" w:fill="FFFFFF"/>
            <w:vAlign w:val="center"/>
          </w:tcPr>
          <w:p w14:paraId="424D7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1" w:type="pct"/>
            <w:vMerge w:val="continue"/>
            <w:shd w:val="clear" w:color="auto" w:fill="FFFFFF"/>
            <w:vAlign w:val="center"/>
          </w:tcPr>
          <w:p w14:paraId="4CC2A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vMerge w:val="continue"/>
            <w:shd w:val="clear" w:color="auto" w:fill="FFFFFF"/>
            <w:vAlign w:val="center"/>
          </w:tcPr>
          <w:p w14:paraId="43C7C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9" w:type="pct"/>
            <w:vMerge w:val="continue"/>
            <w:shd w:val="clear" w:color="auto" w:fill="FFFFFF"/>
            <w:vAlign w:val="center"/>
          </w:tcPr>
          <w:p w14:paraId="3B8C4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5" w:type="pct"/>
            <w:vMerge w:val="continue"/>
            <w:shd w:val="clear" w:color="auto" w:fill="FFFFFF"/>
            <w:vAlign w:val="center"/>
          </w:tcPr>
          <w:p w14:paraId="5473F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vMerge w:val="continue"/>
            <w:shd w:val="clear" w:color="auto" w:fill="FFFFFF"/>
            <w:vAlign w:val="center"/>
          </w:tcPr>
          <w:p w14:paraId="41045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20F0D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30" w:type="pct"/>
            <w:shd w:val="clear" w:color="auto" w:fill="FFFFFF"/>
            <w:vAlign w:val="center"/>
          </w:tcPr>
          <w:p w14:paraId="30CE3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</w:tr>
      <w:tr w14:paraId="3A30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3C51E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</w:t>
            </w:r>
          </w:p>
        </w:tc>
        <w:tc>
          <w:tcPr>
            <w:tcW w:w="4570" w:type="pct"/>
            <w:gridSpan w:val="7"/>
            <w:shd w:val="clear" w:color="auto" w:fill="FFFFFF"/>
            <w:vAlign w:val="center"/>
          </w:tcPr>
          <w:p w14:paraId="64F54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2台1.4MW中央空调热水锅炉低氮改造报价</w:t>
            </w:r>
          </w:p>
        </w:tc>
      </w:tr>
      <w:tr w14:paraId="1514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4A75F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36552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低氮燃烧器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5BFA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EED1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8735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039AA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13270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6E622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FB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7E528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635CA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燃气阀组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028E9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4A49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D94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203EF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6082D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626BC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FE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35DBC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3C57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外循环系统 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2130F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2FC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556D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2A100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30C29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72091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D15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17201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07E53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运输、安装、调试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2ADEE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2BEF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222C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4F78B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08566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18995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97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06536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527F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6EA90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1494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7B99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62D2A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582B0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1C873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7E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68F66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4F415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烟囱合并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7262C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5EB70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E139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6B3B7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1FC87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6AFEC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B71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69" w:type="pct"/>
            <w:gridSpan w:val="7"/>
            <w:shd w:val="clear" w:color="auto" w:fill="FFFFFF"/>
            <w:vAlign w:val="center"/>
          </w:tcPr>
          <w:p w14:paraId="23175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小计</w:t>
            </w:r>
          </w:p>
        </w:tc>
        <w:tc>
          <w:tcPr>
            <w:tcW w:w="430" w:type="pct"/>
            <w:shd w:val="clear" w:color="auto" w:fill="FFFFFF"/>
            <w:vAlign w:val="center"/>
          </w:tcPr>
          <w:p w14:paraId="140AE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EEC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70D34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</w:t>
            </w:r>
          </w:p>
        </w:tc>
        <w:tc>
          <w:tcPr>
            <w:tcW w:w="4570" w:type="pct"/>
            <w:gridSpan w:val="7"/>
            <w:shd w:val="clear" w:color="auto" w:fill="FFFFFF"/>
            <w:vAlign w:val="center"/>
          </w:tcPr>
          <w:p w14:paraId="784FD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2台0.7MW中央空调热水锅炉低氮改造报价</w:t>
            </w:r>
          </w:p>
        </w:tc>
      </w:tr>
      <w:tr w14:paraId="79C0C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459EA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116D7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低氮燃烧器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6C52D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C662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09EB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4EA64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7E90E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1A469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D5D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1EC7A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0C879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燃气阀组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5FC6C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034C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CC9D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6A988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79C39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707DB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AF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58F58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6AEF6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外循环系统 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536E3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3AF9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5A54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30EFE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483C6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37F0E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1A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537CC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1C94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运输、安装、调试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30DA6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DE8E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69C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3E160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3E314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1A7F8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13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29" w:type="pct"/>
            <w:shd w:val="clear" w:color="auto" w:fill="FFFFFF"/>
            <w:vAlign w:val="center"/>
          </w:tcPr>
          <w:p w14:paraId="47BAD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1" w:type="pct"/>
            <w:shd w:val="clear" w:color="auto" w:fill="auto"/>
            <w:vAlign w:val="center"/>
          </w:tcPr>
          <w:p w14:paraId="781C2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检测</w:t>
            </w:r>
          </w:p>
        </w:tc>
        <w:tc>
          <w:tcPr>
            <w:tcW w:w="429" w:type="pct"/>
            <w:shd w:val="clear" w:color="auto" w:fill="FFFFFF"/>
            <w:vAlign w:val="center"/>
          </w:tcPr>
          <w:p w14:paraId="0680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9C49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DBA7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pct"/>
            <w:shd w:val="clear" w:color="auto" w:fill="auto"/>
            <w:vAlign w:val="center"/>
          </w:tcPr>
          <w:p w14:paraId="55790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3" w:type="pct"/>
            <w:shd w:val="clear" w:color="auto" w:fill="FFFFFF"/>
            <w:vAlign w:val="center"/>
          </w:tcPr>
          <w:p w14:paraId="48F74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0" w:type="pct"/>
            <w:shd w:val="clear" w:color="auto" w:fill="FFFFFF"/>
            <w:vAlign w:val="center"/>
          </w:tcPr>
          <w:p w14:paraId="1A203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8C1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69" w:type="pct"/>
            <w:gridSpan w:val="7"/>
            <w:shd w:val="clear" w:color="auto" w:fill="FFFFFF"/>
            <w:vAlign w:val="center"/>
          </w:tcPr>
          <w:p w14:paraId="6E051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  <w:tc>
          <w:tcPr>
            <w:tcW w:w="430" w:type="pct"/>
            <w:shd w:val="clear" w:color="auto" w:fill="FFFFFF"/>
            <w:vAlign w:val="center"/>
          </w:tcPr>
          <w:p w14:paraId="7D5DB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6A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4569" w:type="pct"/>
            <w:gridSpan w:val="7"/>
            <w:shd w:val="clear" w:color="auto" w:fill="FFFFFF"/>
            <w:vAlign w:val="center"/>
          </w:tcPr>
          <w:p w14:paraId="1FB14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总计（大写）：</w:t>
            </w:r>
          </w:p>
        </w:tc>
        <w:tc>
          <w:tcPr>
            <w:tcW w:w="430" w:type="pct"/>
            <w:shd w:val="clear" w:color="auto" w:fill="FFFFFF"/>
            <w:vAlign w:val="center"/>
          </w:tcPr>
          <w:p w14:paraId="50DE9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1A20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6375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备注：</w:t>
      </w:r>
    </w:p>
    <w:p w14:paraId="009AAD53">
      <w:pPr>
        <w:spacing w:line="24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 报价一经涂改，应在涂改处加盖单位公章或响应人代表签字或盖章，否则其响应作无效处理。</w:t>
      </w:r>
    </w:p>
    <w:p w14:paraId="19A4A1EC">
      <w:pPr>
        <w:spacing w:line="24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2.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本项目报价包括但不限于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：人工成本、设备、运输</w:t>
      </w:r>
      <w:r>
        <w:rPr>
          <w:rFonts w:hint="eastAsia"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、装卸、工具、耗材、接口费、企业利润、税金、采购代理服务费等完成本项目所需一切费用，因供应商自身原因造成漏报、少报皆由其自行承担责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采购人概不负责，采购</w:t>
      </w:r>
      <w:r>
        <w:rPr>
          <w:rFonts w:hint="eastAsia" w:ascii="宋体" w:hAnsi="宋体" w:eastAsia="宋体" w:cs="宋体"/>
          <w:spacing w:val="1"/>
          <w:sz w:val="24"/>
          <w:szCs w:val="24"/>
        </w:rPr>
        <w:t>人不再支付除合同金额外</w:t>
      </w:r>
      <w:r>
        <w:rPr>
          <w:rFonts w:hint="eastAsia" w:ascii="宋体" w:hAnsi="宋体" w:eastAsia="宋体" w:cs="宋体"/>
          <w:sz w:val="24"/>
          <w:szCs w:val="24"/>
        </w:rPr>
        <w:t>的其他任何费用。</w:t>
      </w:r>
    </w:p>
    <w:p w14:paraId="6CE64DA3">
      <w:pPr>
        <w:spacing w:line="240" w:lineRule="auto"/>
        <w:ind w:firstLine="48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 响应人按格式填列，不得自行更改，否则引起的不利后果由响应人承担。</w:t>
      </w:r>
    </w:p>
    <w:p w14:paraId="17ACC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报价单位：（盖章）</w:t>
      </w:r>
    </w:p>
    <w:p w14:paraId="3744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报价时间：</w:t>
      </w:r>
    </w:p>
    <w:p w14:paraId="3588D8FB">
      <w:pPr>
        <w:spacing w:line="24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0EC52B3E"/>
    <w:rsid w:val="0ECC0694"/>
    <w:rsid w:val="10675ECB"/>
    <w:rsid w:val="10CB508A"/>
    <w:rsid w:val="20F02793"/>
    <w:rsid w:val="22C25008"/>
    <w:rsid w:val="3BAF1410"/>
    <w:rsid w:val="408847A8"/>
    <w:rsid w:val="4363417A"/>
    <w:rsid w:val="4484797D"/>
    <w:rsid w:val="4498395F"/>
    <w:rsid w:val="61A91D7E"/>
    <w:rsid w:val="652E4272"/>
    <w:rsid w:val="6AAE14B9"/>
    <w:rsid w:val="6C963EA0"/>
    <w:rsid w:val="715867F9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431</Characters>
  <Lines>0</Lines>
  <Paragraphs>0</Paragraphs>
  <TotalTime>2</TotalTime>
  <ScaleCrop>false</ScaleCrop>
  <LinksUpToDate>false</LinksUpToDate>
  <CharactersWithSpaces>448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罗春英</cp:lastModifiedBy>
  <cp:lastPrinted>2024-10-11T07:47:00Z</cp:lastPrinted>
  <dcterms:modified xsi:type="dcterms:W3CDTF">2025-12-02T03:41:16Z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