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CA277">
      <w:pPr>
        <w:numPr>
          <w:ilvl w:val="0"/>
          <w:numId w:val="0"/>
        </w:numPr>
        <w:jc w:val="center"/>
        <w:rPr>
          <w:rFonts w:hint="default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富顺县中医医院一批医疗设备采购项目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3167E228">
      <w:pPr>
        <w:pStyle w:val="3"/>
        <w:rPr>
          <w:rFonts w:hint="eastAsia"/>
          <w:lang w:val="en-US" w:eastAsia="zh-CN"/>
        </w:rPr>
      </w:pPr>
    </w:p>
    <w:tbl>
      <w:tblPr>
        <w:tblStyle w:val="10"/>
        <w:tblW w:w="142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2010"/>
        <w:gridCol w:w="4113"/>
        <w:gridCol w:w="777"/>
        <w:gridCol w:w="1027"/>
        <w:gridCol w:w="2145"/>
        <w:gridCol w:w="1110"/>
        <w:gridCol w:w="1650"/>
        <w:gridCol w:w="758"/>
      </w:tblGrid>
      <w:tr w14:paraId="7188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B993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医用空气消毒机/120m³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A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1、壁挂式，适用面积120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 xml:space="preserve">3   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2、循环消毒风量≥960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/h，紫外线照射强度≥10*1800uw/cm² 3、消毒功率≤420W 4、消毒时空气臭氧量≤0.2mg/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 xml:space="preserve">3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5、负离子发生量≥6*10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个/cm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6、消毒后空气中细菌总数符合II、III类无菌环境标准 7、适用人机共存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7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7CF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E12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5BD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23B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E3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13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医用空气消毒机 /100m³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7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1、壁挂式，适用面积100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 xml:space="preserve">3   </w:t>
            </w: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2、循环消毒风量≥800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/h，紫外线照射强度≥8*1800uw/cm²  3、消毒功率≤380W 4、消毒时空气臭氧量≤0.16mg/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 xml:space="preserve">3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5、负离子发生量≥6*10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个/cm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 xml:space="preserve"> 6、消毒后空气中细菌总数符合II、III类无菌环境标准 7、适用人机共存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B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19A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B46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C5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365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E00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523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双抽治疗车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7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大小》690*450*800mm，ABS工程塑料 ，带两个抽屉，配置污物桶、送药盘、置物盒。/附产品图片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6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D6C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FFF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013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6BE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C70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283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多功能推车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D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全车主架为不锈钢钢管，不锈钢扶手和护栏，台面为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ABS材质工程塑料，2层台面/附产品图片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B73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F35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08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202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56E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8DD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微量注射泵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9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单泵，使用的注射器规格至少包含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20ml、30ml、50ml   2、注射速率0.1ml/h-1200ml/h（50ml）、0.1ml/h-600ml/h（30ml）、0.1ml/h-399.9ml/h（20ml） 3、阻塞报警阀值，高：800mmHg±200mmHg 中：500mmHg±100mmHg  低：300mmHg±100mmHg   4、报警功能有残留提示、阻塞报警、针筒装夹不正，注射器安装错误、系统出错、开机后操作遗忘、速率超范围、输出量等于限制量、电源脱落、电池异常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0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521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0E5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99F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191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507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91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1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1、具有监测病人心电、血压、血氧饱和度生命体征功能，具有报警功能 2、配置主机、血压导联、心电导联、血氧导联、电池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D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E81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5B8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568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9C5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FE7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577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输液泵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9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1、屏幕显示 2、具有加热功能 3、配遥控器 4、输液滴速范围：1滴/min-400滴/min ，增量级为1滴/min 5、输液流量调节范围：1ml/h-1200ml/h6、速率精确度在±3%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4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81A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D57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DCE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34A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BA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E3F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抢救车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0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1、车体尺寸:≥625x475x930 mm</w:t>
            </w:r>
          </w:p>
          <w:p w14:paraId="4A721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、台面:ABS 一体化护栏 75mm 三面无空隙，台面实用寸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512*433*12mm,两侧带有扶手。锐器盒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可左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右任意摆放，凹陷设计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304材质不锈钢护栏，台面包括护栏注塑台面上配透玻璃;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 xml:space="preserve">、正面:中控锁，配置有五层抽屉，第一二层抽面 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80mm内空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，≥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 xml:space="preserve">424*375*68mm,两中抽面 120mm内空424*375*110mm,一深抽面 240mm 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内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空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424*375*220mm,抽屉内 3*3 分隔片，可自由分隔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抽屉面封口插槽式标示牌尺寸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110*58mm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 3、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左侧:除颤器平台、隐藏式副工作台、杂物盒;</w:t>
            </w:r>
          </w:p>
          <w:p w14:paraId="71634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、右侧:配有隐藏式伸缩输液架、网篮内放一只两升锐器盒、ABS 双污物桶;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5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、背部:除颤板，隐藏式伸缩氧气瓶支架，活动5米电源线;</w:t>
            </w:r>
          </w:p>
          <w:p w14:paraId="764C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  <w:t>、底部:万向插入式静音轮，其中两只带刹车功能，脚轮材料为高强度聚氨酯。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8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40C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CA4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BF1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201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053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C0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移动餐桌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4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1、采用铝合金轨，带气弹簧装置、升降灵活 2、台面为ABS注塑成形 3、静音轮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F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EB4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CC7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E30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FA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79D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922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病历推车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4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1、ABS材质 2、病历位60位，带轮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8FC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4DB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9FF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98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BF0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A7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血液透析滤过装置/双泵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1、双泵 2、配置:血压计、工作原理平衡腔+热源泵、平衡腔+计量腔+流量泵显示部件，配≥10 英寸显示屏，可以180旋转，配置小托盘、气泡监测、漏血检测有备用电池，断电可运行≥30分钟，消毒可热消毒，可在下KTV检测血压、预冲液联机排液，3.</w:t>
            </w:r>
          </w:p>
          <w:p w14:paraId="6BA9D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81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7FD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53F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0BC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FB9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84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血液透析滤过装置/单泵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A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1、单泵 2、配置:血压计、工作原理平衡腔+热源泵、平衡腔+计量腔+流量泵显示部件，配≥10 英寸显示屏，可以180旋转，配置小托盘、气泡监测、漏血检测有备用电池，断电可运行≥30分钟，消毒可热消毒，可在下KTV检测血压、预冲液联机排液，3.</w:t>
            </w:r>
          </w:p>
          <w:p w14:paraId="77D76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0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7CC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A23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BA6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792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96D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62C80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1、参与调研公司必须全部满足我院基本参数要求，否则调研报告视无效；附报价品牌其他医院中标价佐证材料。</w:t>
      </w:r>
    </w:p>
    <w:p w14:paraId="382059D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41D5B39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56C882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1D8922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850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785B7">
    <w:pPr>
      <w:pStyle w:val="7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F0C6CD6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BE360A"/>
    <w:rsid w:val="04F65FC1"/>
    <w:rsid w:val="09446B26"/>
    <w:rsid w:val="0B52745A"/>
    <w:rsid w:val="0C020F72"/>
    <w:rsid w:val="0C085D6A"/>
    <w:rsid w:val="0CCB1F37"/>
    <w:rsid w:val="0CEC5D1C"/>
    <w:rsid w:val="0D227518"/>
    <w:rsid w:val="0F287977"/>
    <w:rsid w:val="0FC9722E"/>
    <w:rsid w:val="11C20F95"/>
    <w:rsid w:val="16B441B9"/>
    <w:rsid w:val="17941CF3"/>
    <w:rsid w:val="19DA4E1F"/>
    <w:rsid w:val="1B7B0770"/>
    <w:rsid w:val="1D247FA7"/>
    <w:rsid w:val="1DFE2206"/>
    <w:rsid w:val="1FDC333E"/>
    <w:rsid w:val="221A42B9"/>
    <w:rsid w:val="2A235597"/>
    <w:rsid w:val="2A433BCA"/>
    <w:rsid w:val="2B16268D"/>
    <w:rsid w:val="2C855E74"/>
    <w:rsid w:val="2D621327"/>
    <w:rsid w:val="311904EA"/>
    <w:rsid w:val="316D0182"/>
    <w:rsid w:val="33CC6163"/>
    <w:rsid w:val="348C31D3"/>
    <w:rsid w:val="3B1943B2"/>
    <w:rsid w:val="3BFC50CB"/>
    <w:rsid w:val="3DE85F8A"/>
    <w:rsid w:val="40EC6145"/>
    <w:rsid w:val="4250579A"/>
    <w:rsid w:val="4313798F"/>
    <w:rsid w:val="432B7FC0"/>
    <w:rsid w:val="48E1539E"/>
    <w:rsid w:val="49B37A47"/>
    <w:rsid w:val="4AB34B18"/>
    <w:rsid w:val="4CD233F7"/>
    <w:rsid w:val="4D9D78D7"/>
    <w:rsid w:val="4F074943"/>
    <w:rsid w:val="4FF05EC6"/>
    <w:rsid w:val="5201764D"/>
    <w:rsid w:val="52AF02BB"/>
    <w:rsid w:val="52FC5B62"/>
    <w:rsid w:val="56B758CC"/>
    <w:rsid w:val="57B046EE"/>
    <w:rsid w:val="57D170F0"/>
    <w:rsid w:val="5EB02700"/>
    <w:rsid w:val="5F7F1015"/>
    <w:rsid w:val="64300B2F"/>
    <w:rsid w:val="664841D8"/>
    <w:rsid w:val="67353748"/>
    <w:rsid w:val="67743017"/>
    <w:rsid w:val="68B628BB"/>
    <w:rsid w:val="690070AC"/>
    <w:rsid w:val="69DC73E3"/>
    <w:rsid w:val="6A920EDB"/>
    <w:rsid w:val="6A941CB2"/>
    <w:rsid w:val="6BB20377"/>
    <w:rsid w:val="6C155A2E"/>
    <w:rsid w:val="72456638"/>
    <w:rsid w:val="726A233E"/>
    <w:rsid w:val="72D972B1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paragraph" w:styleId="3">
    <w:name w:val="Body Text"/>
    <w:basedOn w:val="1"/>
    <w:next w:val="4"/>
    <w:link w:val="14"/>
    <w:unhideWhenUsed/>
    <w:qFormat/>
    <w:uiPriority w:val="99"/>
    <w:pPr>
      <w:spacing w:before="100" w:beforeAutospacing="1"/>
    </w:pPr>
  </w:style>
  <w:style w:type="paragraph" w:styleId="4">
    <w:name w:val="Body Text First Indent"/>
    <w:basedOn w:val="3"/>
    <w:next w:val="5"/>
    <w:autoRedefine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Body Text Indent"/>
    <w:basedOn w:val="1"/>
    <w:link w:val="12"/>
    <w:autoRedefine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2">
    <w:name w:val="正文文本缩进 Char"/>
    <w:basedOn w:val="11"/>
    <w:link w:val="6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9"/>
    <w:autoRedefine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3"/>
    <w:qFormat/>
    <w:uiPriority w:val="99"/>
    <w:rPr>
      <w:rFonts w:ascii="Calibri" w:hAnsi="Calibri" w:eastAsia="宋体" w:cs="Times New Roman"/>
      <w:szCs w:val="21"/>
    </w:rPr>
  </w:style>
  <w:style w:type="character" w:customStyle="1" w:styleId="15">
    <w:name w:val="页眉 Char"/>
    <w:basedOn w:val="11"/>
    <w:link w:val="8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1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8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9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0">
    <w:name w:val="15"/>
    <w:basedOn w:val="11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1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1846</Words>
  <Characters>2212</Characters>
  <Lines>18</Lines>
  <Paragraphs>5</Paragraphs>
  <TotalTime>3</TotalTime>
  <ScaleCrop>false</ScaleCrop>
  <LinksUpToDate>false</LinksUpToDate>
  <CharactersWithSpaces>2270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2024-09-23T09:33:32Z</cp:lastPrinted>
  <dcterms:modified xsi:type="dcterms:W3CDTF">2024-09-23T09:43:37Z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6AE9232A54FC488EAE30A9EC63A9FA63</vt:lpwstr>
  </property>
</Properties>
</file>