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bookmarkStart w:id="0" w:name="_Toc217446095"/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附件2</w:t>
      </w:r>
    </w:p>
    <w:p>
      <w:pPr>
        <w:pStyle w:val="3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val="en-US" w:eastAsia="zh-CN"/>
        </w:rPr>
        <w:t>市场调研报价表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8"/>
          <w:szCs w:val="28"/>
          <w:lang w:val="en-US" w:eastAsia="zh-CN"/>
        </w:rPr>
        <w:t>项目名称：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eastAsia="zh-CN"/>
        </w:rPr>
        <w:t>富顺县中医医院环境卫生、废水、废气检测采购项目</w:t>
      </w:r>
    </w:p>
    <w:tbl>
      <w:tblPr>
        <w:tblStyle w:val="9"/>
        <w:tblW w:w="6070" w:type="pct"/>
        <w:tblInd w:w="-9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"/>
        <w:gridCol w:w="870"/>
        <w:gridCol w:w="1050"/>
        <w:gridCol w:w="1095"/>
        <w:gridCol w:w="4350"/>
        <w:gridCol w:w="960"/>
        <w:gridCol w:w="915"/>
        <w:gridCol w:w="6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bookmarkStart w:id="1" w:name="_Toc2076"/>
            <w:bookmarkStart w:id="2" w:name="_Toc16486"/>
            <w:bookmarkStart w:id="3" w:name="_Toc3120"/>
            <w:bookmarkStart w:id="4" w:name="_Toc4701"/>
            <w:bookmarkStart w:id="5" w:name="_Toc24400"/>
            <w:bookmarkStart w:id="6" w:name="_Toc1573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序号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院区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点位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检测项目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监测频次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全年数量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价格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富达院区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直饮水 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1、感官性状:(色度、浑浊度、臭和味、肉眼可见物)                                                                                       2、细菌学指标:(细菌总数、总大肠菌群、耐热大肠菌群)                                                                    3、一般化学指标:(pH、铝、铁、锰、铜、锌、氯化物、硫酸盐、溶解性总固体、总硬度、耗氧量、挥发酚类、阴离子合成洗涤剂)                                                                                                                                                                           4、毒理学指标:(砷、镉、六价铬、铅、汞、硒、氟化物、硝酸盐氮、三氯甲烷、四氯化碳) 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1次/年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富达院区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候诊室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微小气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风速、二氧化碳、一氧化碳、甲醛、可吸入颗粒(PM1O)、苯、甲苯、二甲苯、空气细菌数、噪声、照度 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1次/年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富达院区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有组织废气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DA001废气排放口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臭气浓度、氨（氨气）、硫化氢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1次/季度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4次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富达院区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无组织废气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上风向下风向共4个点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甲烷、臭气浓度、氨（氨气）、氯、硫化氢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1次/季度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4次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0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42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富达院区</w:t>
            </w:r>
          </w:p>
        </w:tc>
        <w:tc>
          <w:tcPr>
            <w:tcW w:w="5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废水</w:t>
            </w:r>
          </w:p>
        </w:tc>
        <w:tc>
          <w:tcPr>
            <w:tcW w:w="5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废水排放口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悬浮物、化学需氧量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1次/周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48次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五日生化需氧量、阴离子表面活性剂、石油类、动植物油、挥发酚、总氰化物、PH、COD、氨氨、余氯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1次/季度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4次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志贺氏菌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1次/半年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2次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粪大肠菌数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1次/月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12次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富达院区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噪声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1次/季度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4次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同心院区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二次供水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色度、浑浊度、臭和味、肉眼可见物、总大肠菌群，细菌总数、余氯、总硬度、氯化物、硝酸盐氮、挥发酚、氰化物、砷六价铬、铁、锰、铅、氨氮、亚硝酸盐氮、耗氧量21项   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1次/季度 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4次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同心院区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洁净手术室（百级）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空气细菌浓度、尘粒计数、温度、相对湿度、静压差、噪声、换气次数、最低照度、新风量、风速、排风量、送风量 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1次/年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同心院区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洁净手术室（千级）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空气细菌浓度、尘粒计数、温度、相对湿度、静压差、噪声、换气次数、最低照度、新风量、风速、排风量、送风量 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1次/年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同心院区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洁净手术室（万级）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空气细菌浓度、尘粒计数、温度、相对湿度、静压差、噪声、换气次数、最低照度、新风量、风速、排风量、送风量 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1次/年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同心院区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洁净手术室（辅助用房）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空气细菌浓度、尘粒计数、温度、相对湿度、静压差、噪声、换气次数、最低照度、新风量、风速、排风量、送风量 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1次/年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同心院区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病理科生物安全柜 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静压差、尘粒计数、温度、湿度、风速、噪声、照度、空气细菌(沉降菌) 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1次/年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同心院区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病理科空气检测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甲醛、甲苯、二甲苯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1次/年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同心院区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直饮水 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、感官性状:(色度、浑浊度、臭和味、肉眼可见物)2、细菌学指标:(细菌总数、总大肠菌群、耐热大肠菌群)3、一般化学指标:(pH、铝、铁、锰、铜、锌、氯化物、硫酸盐、溶解性总固体、总硬度、耗氧量、挥发酚类、阴离子合成洗涤剂)4、毒理学指标:(砷、镉、六价铬、铅、汞、硒、氟化物、硝酸盐氮、三氯甲烷、四氯化碳) 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1次/年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同心院区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候诊室微小气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风速、二氧化碳、一氧化碳、甲醛、可吸入颗粒(PM1O)、苯、甲苯、二甲苯、空气细菌数、噪声、照度 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1次/年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同心院区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医用织物 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外观、细菌总数、大肠菌群、金黄色葡萄菌群、绿脓杆菌 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1次/年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0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</w:t>
            </w:r>
          </w:p>
        </w:tc>
        <w:tc>
          <w:tcPr>
            <w:tcW w:w="42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同心院区</w:t>
            </w:r>
          </w:p>
        </w:tc>
        <w:tc>
          <w:tcPr>
            <w:tcW w:w="5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有组织废气</w:t>
            </w:r>
          </w:p>
        </w:tc>
        <w:tc>
          <w:tcPr>
            <w:tcW w:w="5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天然气锅炉废气排放口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氮氧化物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1次/月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12次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二氧化硫、颗粒物、烟气黑度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1次/年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0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</w:t>
            </w:r>
          </w:p>
        </w:tc>
        <w:tc>
          <w:tcPr>
            <w:tcW w:w="42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同心院区</w:t>
            </w:r>
          </w:p>
        </w:tc>
        <w:tc>
          <w:tcPr>
            <w:tcW w:w="5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有组织废气</w:t>
            </w:r>
          </w:p>
        </w:tc>
        <w:tc>
          <w:tcPr>
            <w:tcW w:w="5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洗浆房锅炉废气排放口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氮氧化物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1次/月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12次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二氧化硫、颗粒物、烟气黑度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1次/年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同心院区</w:t>
            </w:r>
          </w:p>
        </w:tc>
        <w:tc>
          <w:tcPr>
            <w:tcW w:w="5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食堂废气排放口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油烟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1次/年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同心院区</w:t>
            </w:r>
          </w:p>
        </w:tc>
        <w:tc>
          <w:tcPr>
            <w:tcW w:w="5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医废处理间废气排放口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臭气浓度、氨（氨气）、硫化氢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1次/季度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4次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同心院区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无组织废气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上风向下风向共4个点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甲烷、臭气浓度、氨（氨气）、氯、硫化氢、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1次/季度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4次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0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</w:t>
            </w:r>
          </w:p>
        </w:tc>
        <w:tc>
          <w:tcPr>
            <w:tcW w:w="42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同心院区</w:t>
            </w:r>
          </w:p>
        </w:tc>
        <w:tc>
          <w:tcPr>
            <w:tcW w:w="5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废水</w:t>
            </w:r>
          </w:p>
        </w:tc>
        <w:tc>
          <w:tcPr>
            <w:tcW w:w="5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废水排放口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悬浮物、化学需氧量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1次/周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48次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五日生化需氧量、阴离子表面活性剂、石油类、动植物油、挥发酚、总氰化物、沙门氏菌、PH、COD、BOD、氨氨、色度、总汞、总镉、总铬、六价铬、总砷、总铅、总银、余氯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1次/季度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4次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志贺氏菌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1次/半年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2次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粪大肠菌数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1次/月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12次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同心院区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噪声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1次/季度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4次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24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同心院区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集中空调通风系统监测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送风系统、风管内</w:t>
            </w: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风管内：积尘量、细菌总数、真菌总数；送风中：新风量、PM10、细菌总数、真菌总数、β-溶血性链球菌、嗜肺军团菌等。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1次/半年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2次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FF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总计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2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FF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FF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报价合计金额：                  元（大写：                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）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</w:tbl>
    <w:p>
      <w:pPr>
        <w:spacing w:line="240" w:lineRule="auto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cs="宋体"/>
          <w:i w:val="0"/>
          <w:iCs w:val="0"/>
          <w:color w:val="auto"/>
          <w:sz w:val="24"/>
          <w:szCs w:val="24"/>
          <w:u w:val="none"/>
          <w:lang w:val="en-US" w:eastAsia="zh-CN"/>
        </w:rPr>
        <w:t>备注：1.检测项目包括但不限于以上内容，根据最新国家及行业标准进行调整以达到相关主管部门检查要求；</w:t>
      </w:r>
      <w:r>
        <w:rPr>
          <w:rFonts w:hint="eastAsia" w:ascii="宋体" w:hAnsi="宋体" w:cs="宋体"/>
          <w:bCs/>
          <w:color w:val="auto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  <w:t>须明列每项标的的分项报价</w:t>
      </w:r>
      <w:r>
        <w:rPr>
          <w:rFonts w:hint="eastAsia" w:ascii="宋体" w:hAnsi="宋体" w:cs="宋体"/>
          <w:bCs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仅报总价做无效报价处理。</w:t>
      </w:r>
    </w:p>
    <w:p>
      <w:pPr>
        <w:spacing w:line="240" w:lineRule="auto"/>
        <w:ind w:firstLine="420" w:firstLineChars="200"/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</w:pPr>
      <w:bookmarkStart w:id="7" w:name="_GoBack"/>
      <w:bookmarkEnd w:id="7"/>
    </w:p>
    <w:p>
      <w:pPr>
        <w:spacing w:line="240" w:lineRule="auto"/>
        <w:ind w:firstLine="480" w:firstLineChars="200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供应商名称：XXX（盖单位公章）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法定代表人</w:t>
      </w:r>
      <w:r>
        <w:rPr>
          <w:rFonts w:hint="eastAsia" w:ascii="宋体" w:hAnsi="宋体" w:cs="宋体"/>
          <w:spacing w:val="6"/>
          <w:sz w:val="24"/>
        </w:rPr>
        <w:t>/负责人</w:t>
      </w:r>
      <w:r>
        <w:rPr>
          <w:rFonts w:hint="eastAsia" w:ascii="宋体" w:hAnsi="宋体" w:cs="宋体"/>
          <w:color w:val="000000"/>
          <w:sz w:val="24"/>
        </w:rPr>
        <w:t>或授权代表（签字或盖章）：XXX</w:t>
      </w:r>
    </w:p>
    <w:p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b w:val="0"/>
          <w:bCs w:val="0"/>
          <w:color w:val="FF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</w:rPr>
        <w:t>日      期：XXX年XXX月X日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DIxYmVhMGNlMjFmMTM4N2M0ZDgzNDFhNTNlODllY2IifQ=="/>
  </w:docVars>
  <w:rsids>
    <w:rsidRoot w:val="0060493D"/>
    <w:rsid w:val="00070353"/>
    <w:rsid w:val="001A5570"/>
    <w:rsid w:val="001C45A8"/>
    <w:rsid w:val="0022005D"/>
    <w:rsid w:val="00260AA1"/>
    <w:rsid w:val="002717AE"/>
    <w:rsid w:val="003E7360"/>
    <w:rsid w:val="00430335"/>
    <w:rsid w:val="00437B38"/>
    <w:rsid w:val="00502679"/>
    <w:rsid w:val="005B0F9A"/>
    <w:rsid w:val="0060493D"/>
    <w:rsid w:val="0066299C"/>
    <w:rsid w:val="006B1DFC"/>
    <w:rsid w:val="00791F63"/>
    <w:rsid w:val="00852B39"/>
    <w:rsid w:val="00914A83"/>
    <w:rsid w:val="0092215F"/>
    <w:rsid w:val="00950507"/>
    <w:rsid w:val="009643CC"/>
    <w:rsid w:val="00A24BC4"/>
    <w:rsid w:val="00A95AD4"/>
    <w:rsid w:val="00B76B3D"/>
    <w:rsid w:val="00C0390F"/>
    <w:rsid w:val="00C102B1"/>
    <w:rsid w:val="00DA685C"/>
    <w:rsid w:val="00DA6E58"/>
    <w:rsid w:val="00DE3DFC"/>
    <w:rsid w:val="00DF2BF8"/>
    <w:rsid w:val="00E04538"/>
    <w:rsid w:val="00E2611C"/>
    <w:rsid w:val="00F15879"/>
    <w:rsid w:val="00FB3AE6"/>
    <w:rsid w:val="00FB7900"/>
    <w:rsid w:val="00FD743D"/>
    <w:rsid w:val="00FF2D59"/>
    <w:rsid w:val="06293A39"/>
    <w:rsid w:val="0A7656D5"/>
    <w:rsid w:val="0C087F9C"/>
    <w:rsid w:val="1D1A66F9"/>
    <w:rsid w:val="1D8A0330"/>
    <w:rsid w:val="2018198A"/>
    <w:rsid w:val="25C41B6B"/>
    <w:rsid w:val="29302E78"/>
    <w:rsid w:val="29A4237F"/>
    <w:rsid w:val="308507BF"/>
    <w:rsid w:val="35CB616D"/>
    <w:rsid w:val="364049F9"/>
    <w:rsid w:val="3A816B64"/>
    <w:rsid w:val="3B1F0857"/>
    <w:rsid w:val="3B586F42"/>
    <w:rsid w:val="40AF050F"/>
    <w:rsid w:val="46E77899"/>
    <w:rsid w:val="4BC8377F"/>
    <w:rsid w:val="60164DBF"/>
    <w:rsid w:val="62B12960"/>
    <w:rsid w:val="62BB574D"/>
    <w:rsid w:val="69A2465A"/>
    <w:rsid w:val="6A521800"/>
    <w:rsid w:val="6D714693"/>
    <w:rsid w:val="6F0C1BC9"/>
    <w:rsid w:val="764D51CF"/>
    <w:rsid w:val="7DAE564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4"/>
    <w:autoRedefine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Calibri"/>
    </w:rPr>
  </w:style>
  <w:style w:type="paragraph" w:styleId="4">
    <w:name w:val="Normal Indent"/>
    <w:basedOn w:val="1"/>
    <w:link w:val="15"/>
    <w:autoRedefine/>
    <w:semiHidden/>
    <w:unhideWhenUsed/>
    <w:qFormat/>
    <w:uiPriority w:val="0"/>
    <w:pPr>
      <w:ind w:firstLine="420" w:firstLineChars="200"/>
    </w:pPr>
    <w:rPr>
      <w:rFonts w:asciiTheme="minorHAnsi" w:hAnsiTheme="minorHAnsi" w:eastAsiaTheme="minorEastAsia" w:cstheme="minorBidi"/>
    </w:rPr>
  </w:style>
  <w:style w:type="paragraph" w:styleId="5">
    <w:name w:val="Balloon Text"/>
    <w:basedOn w:val="1"/>
    <w:link w:val="25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"/>
    <w:basedOn w:val="2"/>
    <w:unhideWhenUsed/>
    <w:qFormat/>
    <w:uiPriority w:val="99"/>
    <w:pPr>
      <w:ind w:firstLine="420" w:firstLineChars="100"/>
    </w:pPr>
  </w:style>
  <w:style w:type="paragraph" w:customStyle="1" w:styleId="11">
    <w:name w:val="引用1"/>
    <w:next w:val="1"/>
    <w:qFormat/>
    <w:uiPriority w:val="99"/>
    <w:pPr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lang w:val="en-US" w:eastAsia="zh-CN" w:bidi="ar-SA"/>
    </w:rPr>
  </w:style>
  <w:style w:type="character" w:customStyle="1" w:styleId="12">
    <w:name w:val="页眉 Char"/>
    <w:basedOn w:val="10"/>
    <w:link w:val="7"/>
    <w:autoRedefine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6"/>
    <w:semiHidden/>
    <w:qFormat/>
    <w:uiPriority w:val="99"/>
    <w:rPr>
      <w:sz w:val="18"/>
      <w:szCs w:val="18"/>
    </w:rPr>
  </w:style>
  <w:style w:type="character" w:customStyle="1" w:styleId="14">
    <w:name w:val="标题 2 Char"/>
    <w:basedOn w:val="10"/>
    <w:link w:val="3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5">
    <w:name w:val="正文缩进 Char"/>
    <w:link w:val="4"/>
    <w:autoRedefine/>
    <w:semiHidden/>
    <w:qFormat/>
    <w:locked/>
    <w:uiPriority w:val="0"/>
    <w:rPr>
      <w:szCs w:val="24"/>
    </w:rPr>
  </w:style>
  <w:style w:type="paragraph" w:customStyle="1" w:styleId="16">
    <w:name w:val="Default"/>
    <w:basedOn w:val="1"/>
    <w:autoRedefine/>
    <w:qFormat/>
    <w:uiPriority w:val="0"/>
    <w:pPr>
      <w:autoSpaceDE w:val="0"/>
      <w:autoSpaceDN w:val="0"/>
      <w:adjustRightInd w:val="0"/>
      <w:jc w:val="left"/>
    </w:pPr>
    <w:rPr>
      <w:rFonts w:ascii="Arial" w:hAnsi="Arial"/>
      <w:color w:val="000000"/>
      <w:kern w:val="0"/>
      <w:sz w:val="24"/>
    </w:rPr>
  </w:style>
  <w:style w:type="paragraph" w:customStyle="1" w:styleId="17">
    <w:name w:val="样式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18">
    <w:name w:val="List Paragraph"/>
    <w:basedOn w:val="1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9">
    <w:name w:val="font31"/>
    <w:basedOn w:val="10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0">
    <w:name w:val="font01"/>
    <w:basedOn w:val="10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61"/>
    <w:basedOn w:val="10"/>
    <w:autoRedefine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2">
    <w:name w:val="font41"/>
    <w:basedOn w:val="10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3">
    <w:name w:val="font21"/>
    <w:basedOn w:val="10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4">
    <w:name w:val="样式 首行缩进:  2 字符"/>
    <w:basedOn w:val="1"/>
    <w:autoRedefine/>
    <w:qFormat/>
    <w:uiPriority w:val="0"/>
    <w:pPr>
      <w:spacing w:line="400" w:lineRule="exact"/>
      <w:ind w:firstLine="200" w:firstLineChars="200"/>
    </w:pPr>
    <w:rPr>
      <w:rFonts w:cs="宋体"/>
      <w:sz w:val="24"/>
    </w:rPr>
  </w:style>
  <w:style w:type="character" w:customStyle="1" w:styleId="25">
    <w:name w:val="批注框文本 Char"/>
    <w:basedOn w:val="10"/>
    <w:link w:val="5"/>
    <w:autoRedefine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341</Words>
  <Characters>347</Characters>
  <Lines>3</Lines>
  <Paragraphs>1</Paragraphs>
  <TotalTime>1</TotalTime>
  <ScaleCrop>false</ScaleCrop>
  <LinksUpToDate>false</LinksUpToDate>
  <CharactersWithSpaces>349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2023-02-22T00:46:00Z</dcterms:created>
  <dc:creator>HP</dc:creator>
  <cp:lastModifiedBy>罗春英</cp:lastModifiedBy>
  <dcterms:modified xsi:type="dcterms:W3CDTF">2024-05-06T05:14:02Z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0ADE803CEA5644079E346BA2227A5400_13</vt:lpwstr>
  </property>
</Properties>
</file>