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jc w:val="center"/>
        <w:rPr>
          <w:rFonts w:hint="eastAsia" w:ascii="宋体" w:hAnsi="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40"/>
          <w:szCs w:val="40"/>
          <w:u w:val="none"/>
          <w:lang w:val="en-US" w:eastAsia="zh-CN" w:bidi="ar"/>
        </w:rPr>
        <w:t>富顺县中医医院X射线计算机体层摄影设备（64排CT）维修保养</w:t>
      </w:r>
      <w:r>
        <w:rPr>
          <w:rFonts w:hint="eastAsia" w:ascii="宋体" w:hAnsi="宋体" w:cs="宋体"/>
          <w:i w:val="0"/>
          <w:iCs w:val="0"/>
          <w:color w:val="000000"/>
          <w:kern w:val="0"/>
          <w:sz w:val="40"/>
          <w:szCs w:val="40"/>
          <w:u w:val="none"/>
          <w:lang w:val="en-US" w:eastAsia="zh-CN" w:bidi="ar"/>
        </w:rPr>
        <w:t>介绍表</w:t>
      </w:r>
    </w:p>
    <w:tbl>
      <w:tblPr>
        <w:tblStyle w:val="11"/>
        <w:tblpPr w:leftFromText="180" w:rightFromText="180" w:vertAnchor="text" w:horzAnchor="page" w:tblpX="786" w:tblpY="294"/>
        <w:tblOverlap w:val="never"/>
        <w:tblW w:w="1558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7"/>
        <w:gridCol w:w="1377"/>
        <w:gridCol w:w="1350"/>
        <w:gridCol w:w="975"/>
        <w:gridCol w:w="975"/>
        <w:gridCol w:w="990"/>
        <w:gridCol w:w="5624"/>
        <w:gridCol w:w="2115"/>
        <w:gridCol w:w="12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w:t>
            </w:r>
            <w:r>
              <w:rPr>
                <w:rFonts w:hint="eastAsia" w:ascii="宋体" w:hAnsi="宋体" w:cs="宋体"/>
                <w:b/>
                <w:bCs/>
                <w:i w:val="0"/>
                <w:iCs w:val="0"/>
                <w:color w:val="000000"/>
                <w:kern w:val="0"/>
                <w:sz w:val="20"/>
                <w:szCs w:val="20"/>
                <w:u w:val="none"/>
                <w:lang w:val="en-US" w:eastAsia="zh-CN" w:bidi="ar"/>
              </w:rPr>
              <w:t xml:space="preserve">  </w:t>
            </w:r>
            <w:r>
              <w:rPr>
                <w:rFonts w:hint="eastAsia" w:ascii="宋体" w:hAnsi="宋体" w:eastAsia="宋体" w:cs="宋体"/>
                <w:b/>
                <w:bCs/>
                <w:i w:val="0"/>
                <w:iCs w:val="0"/>
                <w:color w:val="000000"/>
                <w:kern w:val="0"/>
                <w:sz w:val="20"/>
                <w:szCs w:val="20"/>
                <w:u w:val="none"/>
                <w:lang w:val="en-US" w:eastAsia="zh-CN" w:bidi="ar"/>
              </w:rPr>
              <w:t>地点</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设备名称</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设备型号</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cs="宋体"/>
                <w:b/>
                <w:bCs/>
                <w:i w:val="0"/>
                <w:iCs w:val="0"/>
                <w:color w:val="000000"/>
                <w:kern w:val="0"/>
                <w:sz w:val="20"/>
                <w:szCs w:val="20"/>
                <w:u w:val="none"/>
                <w:lang w:val="en-US" w:eastAsia="zh-CN" w:bidi="ar"/>
              </w:rPr>
              <w:t>品牌</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安装时间</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保养方式</w:t>
            </w:r>
          </w:p>
        </w:tc>
        <w:tc>
          <w:tcPr>
            <w:tcW w:w="5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要求</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cs="宋体"/>
                <w:b/>
                <w:bCs/>
                <w:i w:val="0"/>
                <w:iCs w:val="0"/>
                <w:color w:val="000000"/>
                <w:kern w:val="0"/>
                <w:sz w:val="20"/>
                <w:szCs w:val="20"/>
                <w:u w:val="none"/>
                <w:lang w:val="en-US" w:eastAsia="zh-CN" w:bidi="ar"/>
              </w:rPr>
              <w:t>维保服务方案及售后</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201" w:hanging="201" w:hangingChars="100"/>
              <w:jc w:val="both"/>
              <w:textAlignment w:val="center"/>
              <w:rPr>
                <w:rFonts w:hint="eastAsia" w:ascii="宋体" w:hAnsi="宋体" w:cs="宋体"/>
                <w:b/>
                <w:bCs/>
                <w:i w:val="0"/>
                <w:iCs w:val="0"/>
                <w:color w:val="000000"/>
                <w:kern w:val="0"/>
                <w:sz w:val="20"/>
                <w:szCs w:val="20"/>
                <w:u w:val="none"/>
                <w:lang w:val="en-US" w:eastAsia="zh-CN" w:bidi="ar"/>
              </w:rPr>
            </w:pPr>
            <w:r>
              <w:rPr>
                <w:rFonts w:hint="eastAsia" w:ascii="宋体" w:hAnsi="宋体" w:cs="宋体"/>
                <w:b/>
                <w:bCs/>
                <w:i w:val="0"/>
                <w:iCs w:val="0"/>
                <w:color w:val="000000"/>
                <w:kern w:val="0"/>
                <w:sz w:val="20"/>
                <w:szCs w:val="20"/>
                <w:u w:val="none"/>
                <w:lang w:val="en-US" w:eastAsia="zh-CN" w:bidi="ar"/>
              </w:rPr>
              <w:t>价格  （万元）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6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富达路院区</w:t>
            </w:r>
          </w:p>
        </w:tc>
        <w:tc>
          <w:tcPr>
            <w:tcW w:w="137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X射线计算机体层摄影设备(64排)</w:t>
            </w:r>
          </w:p>
        </w:tc>
        <w:tc>
          <w:tcPr>
            <w:tcW w:w="135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SOMATOM Serspective</w:t>
            </w:r>
          </w:p>
        </w:tc>
        <w:tc>
          <w:tcPr>
            <w:tcW w:w="97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上海西门子医疗器械有限公司</w:t>
            </w:r>
          </w:p>
        </w:tc>
        <w:tc>
          <w:tcPr>
            <w:tcW w:w="97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2018.3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技术配件保</w:t>
            </w:r>
          </w:p>
        </w:tc>
        <w:tc>
          <w:tcPr>
            <w:tcW w:w="5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1.64排CT维保要求除球管外均纳入维保内容;要求保证开机率为98%，服务期内凡属我方规范操作使用中出现的故障由维保方全部负责免费维修。                                           2.根据设备运行情况，不定期进行技术巡检，每年提供计划性4次专业保养。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3.设备故障不限次数报修，全天 24 小时电话技术支持:要求10分钟内响应，不能线上解决的要求资深工程师24小时内到达现场并及时修复。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4.报修流程简单，可直接对接工程师进行故障处理,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5.维保期内，开机保障率不低于 98%，</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6.固定一名有相关经验的工程师。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w:t>
            </w:r>
            <w:r>
              <w:rPr>
                <w:rFonts w:hint="eastAsia" w:ascii="宋体" w:hAnsi="宋体" w:eastAsia="宋体" w:cs="宋体"/>
                <w:i w:val="0"/>
                <w:iCs w:val="0"/>
                <w:color w:val="000000"/>
                <w:kern w:val="0"/>
                <w:sz w:val="20"/>
                <w:szCs w:val="20"/>
                <w:u w:val="none"/>
                <w:lang w:val="en-US" w:eastAsia="zh-CN" w:bidi="ar"/>
              </w:rPr>
              <w:t xml:space="preserve">免费提供4次设备维护保养技术培训设备技术培训。        </w:t>
            </w:r>
            <w:r>
              <w:rPr>
                <w:rFonts w:hint="eastAsia" w:ascii="宋体" w:hAnsi="宋体" w:eastAsia="宋体" w:cs="宋体"/>
                <w:i w:val="0"/>
                <w:iCs w:val="0"/>
                <w:color w:val="000000"/>
                <w:kern w:val="0"/>
                <w:sz w:val="20"/>
                <w:szCs w:val="20"/>
                <w:u w:val="none"/>
                <w:lang w:val="en-US" w:eastAsia="zh-CN" w:bidi="ar"/>
              </w:rPr>
              <w:t xml:space="preserve">                           8.提供除所有配件</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 xml:space="preserve">      </w:t>
            </w:r>
          </w:p>
          <w:p>
            <w:pPr>
              <w:pStyle w:val="2"/>
              <w:rPr>
                <w:rFonts w:hint="eastAsia"/>
                <w:sz w:val="28"/>
                <w:szCs w:val="28"/>
                <w:lang w:val="en-US" w:eastAsia="zh-CN"/>
              </w:rPr>
            </w:pPr>
            <w:r>
              <w:rPr>
                <w:rFonts w:hint="eastAsia" w:ascii="宋体" w:hAnsi="宋体" w:cs="宋体"/>
                <w:i w:val="0"/>
                <w:iCs w:val="0"/>
                <w:color w:val="000000"/>
                <w:kern w:val="0"/>
                <w:sz w:val="28"/>
                <w:szCs w:val="28"/>
                <w:u w:val="none"/>
                <w:lang w:val="en-US" w:eastAsia="zh-CN" w:bidi="ar"/>
              </w:rPr>
              <w:t xml:space="preserve">                              </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7" w:hRule="atLeast"/>
          <w:jc w:val="center"/>
        </w:trPr>
        <w:tc>
          <w:tcPr>
            <w:tcW w:w="96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7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35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75"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75"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球管一只</w:t>
            </w:r>
          </w:p>
        </w:tc>
        <w:tc>
          <w:tcPr>
            <w:tcW w:w="5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原装球管，报价为抵扣旧球管的价格</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bl>
    <w:p>
      <w:pPr>
        <w:pStyle w:val="4"/>
        <w:keepNext w:val="0"/>
        <w:keepLines w:val="0"/>
        <w:pageBreakBefore w:val="0"/>
        <w:widowControl w:val="0"/>
        <w:kinsoku/>
        <w:wordWrap/>
        <w:overflowPunct/>
        <w:topLinePunct w:val="0"/>
        <w:autoSpaceDE/>
        <w:autoSpaceDN/>
        <w:bidi w:val="0"/>
        <w:adjustRightInd/>
        <w:snapToGrid/>
        <w:spacing w:line="240" w:lineRule="auto"/>
        <w:ind w:firstLine="240" w:firstLineChars="100"/>
        <w:textAlignment w:val="auto"/>
        <w:rPr>
          <w:rFonts w:hint="eastAsia"/>
          <w:b w:val="0"/>
          <w:bCs w:val="0"/>
          <w:sz w:val="24"/>
          <w:szCs w:val="24"/>
          <w:lang w:eastAsia="zh-CN"/>
        </w:rPr>
      </w:pPr>
      <w:bookmarkStart w:id="0" w:name="_GoBack"/>
      <w:bookmarkEnd w:id="0"/>
    </w:p>
    <w:p>
      <w:pPr>
        <w:pStyle w:val="4"/>
        <w:keepNext w:val="0"/>
        <w:keepLines w:val="0"/>
        <w:pageBreakBefore w:val="0"/>
        <w:widowControl w:val="0"/>
        <w:kinsoku/>
        <w:wordWrap/>
        <w:overflowPunct/>
        <w:topLinePunct w:val="0"/>
        <w:autoSpaceDE/>
        <w:autoSpaceDN/>
        <w:bidi w:val="0"/>
        <w:adjustRightInd/>
        <w:snapToGrid/>
        <w:spacing w:line="240" w:lineRule="auto"/>
        <w:ind w:firstLine="240" w:firstLineChars="100"/>
        <w:textAlignment w:val="auto"/>
        <w:rPr>
          <w:rFonts w:hint="eastAsia"/>
          <w:b w:val="0"/>
          <w:bCs w:val="0"/>
          <w:color w:val="FF0000"/>
          <w:sz w:val="24"/>
          <w:szCs w:val="24"/>
          <w:lang w:val="en-US" w:eastAsia="zh-CN"/>
        </w:rPr>
      </w:pPr>
      <w:r>
        <w:rPr>
          <w:rFonts w:hint="eastAsia"/>
          <w:b w:val="0"/>
          <w:bCs w:val="0"/>
          <w:sz w:val="24"/>
          <w:szCs w:val="24"/>
          <w:lang w:eastAsia="zh-CN"/>
        </w:rPr>
        <w:t>备注：</w:t>
      </w:r>
      <w:r>
        <w:rPr>
          <w:rFonts w:hint="eastAsia"/>
          <w:b w:val="0"/>
          <w:bCs w:val="0"/>
          <w:color w:val="FF0000"/>
          <w:sz w:val="24"/>
          <w:szCs w:val="24"/>
          <w:lang w:val="en-US" w:eastAsia="zh-CN"/>
        </w:rPr>
        <w:t>1、参与调研公司必须全部满足我院维保要求，否则调研报告视无效。</w:t>
      </w:r>
    </w:p>
    <w:p>
      <w:pPr>
        <w:pStyle w:val="4"/>
        <w:keepNext w:val="0"/>
        <w:keepLines w:val="0"/>
        <w:pageBreakBefore w:val="0"/>
        <w:widowControl w:val="0"/>
        <w:kinsoku/>
        <w:wordWrap/>
        <w:overflowPunct/>
        <w:topLinePunct w:val="0"/>
        <w:autoSpaceDE/>
        <w:autoSpaceDN/>
        <w:bidi w:val="0"/>
        <w:adjustRightInd/>
        <w:snapToGrid/>
        <w:spacing w:line="240" w:lineRule="auto"/>
        <w:ind w:firstLine="960" w:firstLineChars="400"/>
        <w:textAlignment w:val="auto"/>
        <w:rPr>
          <w:rFonts w:hint="eastAsia" w:ascii="宋体" w:hAnsi="宋体" w:cs="宋体"/>
          <w:b w:val="0"/>
          <w:bCs w:val="0"/>
          <w:i w:val="0"/>
          <w:iCs w:val="0"/>
          <w:color w:val="000000"/>
          <w:kern w:val="0"/>
          <w:sz w:val="24"/>
          <w:szCs w:val="24"/>
          <w:u w:val="none"/>
          <w:lang w:val="en-US" w:eastAsia="zh-CN" w:bidi="ar"/>
        </w:rPr>
      </w:pPr>
      <w:r>
        <w:rPr>
          <w:rFonts w:hint="eastAsia"/>
          <w:b w:val="0"/>
          <w:bCs w:val="0"/>
          <w:color w:val="auto"/>
          <w:sz w:val="24"/>
          <w:szCs w:val="24"/>
          <w:lang w:val="en-US" w:eastAsia="zh-CN"/>
        </w:rPr>
        <w:t>2、维保服务方案及售后</w:t>
      </w:r>
      <w:r>
        <w:rPr>
          <w:rFonts w:hint="eastAsia" w:ascii="宋体" w:hAnsi="宋体" w:cs="宋体"/>
          <w:b w:val="0"/>
          <w:bCs w:val="0"/>
          <w:i w:val="0"/>
          <w:iCs w:val="0"/>
          <w:color w:val="000000"/>
          <w:kern w:val="0"/>
          <w:sz w:val="24"/>
          <w:szCs w:val="24"/>
          <w:u w:val="none"/>
          <w:lang w:val="en-US" w:eastAsia="zh-CN" w:bidi="ar"/>
        </w:rPr>
        <w:t>条数太多可另附页列举。</w:t>
      </w:r>
    </w:p>
    <w:p>
      <w:pPr>
        <w:pStyle w:val="5"/>
        <w:keepNext w:val="0"/>
        <w:keepLines w:val="0"/>
        <w:pageBreakBefore w:val="0"/>
        <w:widowControl w:val="0"/>
        <w:kinsoku/>
        <w:wordWrap/>
        <w:overflowPunct/>
        <w:topLinePunct w:val="0"/>
        <w:autoSpaceDE/>
        <w:autoSpaceDN/>
        <w:bidi w:val="0"/>
        <w:adjustRightInd/>
        <w:snapToGrid/>
        <w:spacing w:line="240" w:lineRule="auto"/>
        <w:ind w:left="958" w:leftChars="456" w:firstLine="0" w:firstLineChars="0"/>
        <w:textAlignment w:val="auto"/>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cs="宋体"/>
          <w:b w:val="0"/>
          <w:bCs w:val="0"/>
          <w:i w:val="0"/>
          <w:iCs w:val="0"/>
          <w:color w:val="auto"/>
          <w:kern w:val="0"/>
          <w:sz w:val="24"/>
          <w:szCs w:val="24"/>
          <w:u w:val="none"/>
          <w:lang w:val="en-US" w:eastAsia="zh-CN" w:bidi="ar"/>
        </w:rPr>
        <w:t>3</w:t>
      </w:r>
      <w:r>
        <w:rPr>
          <w:rFonts w:hint="eastAsia" w:ascii="宋体" w:hAnsi="宋体" w:eastAsia="宋体" w:cs="宋体"/>
          <w:b w:val="0"/>
          <w:bCs w:val="0"/>
          <w:i w:val="0"/>
          <w:iCs w:val="0"/>
          <w:color w:val="auto"/>
          <w:kern w:val="0"/>
          <w:sz w:val="24"/>
          <w:szCs w:val="24"/>
          <w:u w:val="none"/>
          <w:lang w:val="en-US" w:eastAsia="zh-CN" w:bidi="ar"/>
        </w:rPr>
        <w:t>、报价要求：①所有报价均用人民币表示，报价是响应本项目要求的全部工作内容的验收价格，包括完成本项目所需的一切费用。</w:t>
      </w:r>
    </w:p>
    <w:p>
      <w:pPr>
        <w:pStyle w:val="5"/>
        <w:keepNext w:val="0"/>
        <w:keepLines w:val="0"/>
        <w:pageBreakBefore w:val="0"/>
        <w:widowControl w:val="0"/>
        <w:kinsoku/>
        <w:wordWrap/>
        <w:overflowPunct/>
        <w:topLinePunct w:val="0"/>
        <w:autoSpaceDE/>
        <w:autoSpaceDN/>
        <w:bidi w:val="0"/>
        <w:adjustRightInd/>
        <w:snapToGrid/>
        <w:spacing w:line="240" w:lineRule="auto"/>
        <w:ind w:left="958" w:leftChars="456" w:firstLine="0" w:firstLineChars="0"/>
        <w:textAlignment w:val="auto"/>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②同一报价表内任何有选择或可调整的报价将按无效响应处理。</w:t>
      </w:r>
      <w:r>
        <w:rPr>
          <w:rFonts w:hint="default" w:ascii="宋体" w:hAnsi="宋体" w:eastAsia="宋体" w:cs="宋体"/>
          <w:b w:val="0"/>
          <w:bCs w:val="0"/>
          <w:i w:val="0"/>
          <w:iCs w:val="0"/>
          <w:color w:val="auto"/>
          <w:kern w:val="0"/>
          <w:sz w:val="24"/>
          <w:szCs w:val="24"/>
          <w:u w:val="none"/>
          <w:lang w:val="en-US" w:eastAsia="zh-CN" w:bidi="ar"/>
        </w:rPr>
        <w:t>③</w:t>
      </w:r>
      <w:r>
        <w:rPr>
          <w:rFonts w:hint="eastAsia" w:ascii="宋体" w:hAnsi="宋体" w:eastAsia="宋体" w:cs="宋体"/>
          <w:b w:val="0"/>
          <w:bCs w:val="0"/>
          <w:i w:val="0"/>
          <w:iCs w:val="0"/>
          <w:color w:val="auto"/>
          <w:kern w:val="0"/>
          <w:sz w:val="24"/>
          <w:szCs w:val="24"/>
          <w:u w:val="none"/>
          <w:lang w:val="en-US" w:eastAsia="zh-CN" w:bidi="ar"/>
        </w:rPr>
        <w:t>报价需求按照我院需求</w:t>
      </w:r>
      <w:r>
        <w:rPr>
          <w:rFonts w:hint="eastAsia" w:ascii="宋体" w:hAnsi="宋体" w:cs="宋体"/>
          <w:b w:val="0"/>
          <w:bCs w:val="0"/>
          <w:i w:val="0"/>
          <w:iCs w:val="0"/>
          <w:color w:val="auto"/>
          <w:kern w:val="0"/>
          <w:sz w:val="24"/>
          <w:szCs w:val="24"/>
          <w:u w:val="none"/>
          <w:lang w:val="en-US" w:eastAsia="zh-CN" w:bidi="ar"/>
        </w:rPr>
        <w:t>每项</w:t>
      </w:r>
      <w:r>
        <w:rPr>
          <w:rFonts w:hint="eastAsia" w:ascii="宋体" w:hAnsi="宋体" w:eastAsia="宋体" w:cs="宋体"/>
          <w:b w:val="0"/>
          <w:bCs w:val="0"/>
          <w:i w:val="0"/>
          <w:iCs w:val="0"/>
          <w:color w:val="auto"/>
          <w:kern w:val="0"/>
          <w:sz w:val="24"/>
          <w:szCs w:val="24"/>
          <w:u w:val="none"/>
          <w:lang w:val="en-US" w:eastAsia="zh-CN" w:bidi="ar"/>
        </w:rPr>
        <w:t>进行报价</w:t>
      </w:r>
      <w:r>
        <w:rPr>
          <w:rFonts w:hint="eastAsia" w:ascii="宋体" w:hAnsi="宋体" w:cs="宋体"/>
          <w:b w:val="0"/>
          <w:bCs w:val="0"/>
          <w:i w:val="0"/>
          <w:iCs w:val="0"/>
          <w:color w:val="auto"/>
          <w:kern w:val="0"/>
          <w:sz w:val="24"/>
          <w:szCs w:val="24"/>
          <w:u w:val="none"/>
          <w:lang w:val="en-US" w:eastAsia="zh-CN" w:bidi="ar"/>
        </w:rPr>
        <w:t>。</w:t>
      </w:r>
    </w:p>
    <w:sectPr>
      <w:footerReference r:id="rId3" w:type="default"/>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w:pict>
        <v:shape id="_x0000_s3073" o:spid="_x0000_s3073" o:spt="202" type="#_x0000_t202" style="position:absolute;left:0pt;margin-top:0pt;height:144pt;width:144pt;mso-position-horizontal:in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jJjODVkMGQ3NTZjOTY3ZDk3ZDQwMzNjODNmNWM5OGQifQ=="/>
  </w:docVars>
  <w:rsids>
    <w:rsidRoot w:val="007A09D3"/>
    <w:rsid w:val="00001A10"/>
    <w:rsid w:val="00042B6A"/>
    <w:rsid w:val="00050F0E"/>
    <w:rsid w:val="0011260B"/>
    <w:rsid w:val="00140F59"/>
    <w:rsid w:val="001A7C72"/>
    <w:rsid w:val="00447D8F"/>
    <w:rsid w:val="0045305B"/>
    <w:rsid w:val="004C6A0E"/>
    <w:rsid w:val="006655B1"/>
    <w:rsid w:val="006713D9"/>
    <w:rsid w:val="006C5288"/>
    <w:rsid w:val="00742F1D"/>
    <w:rsid w:val="00746383"/>
    <w:rsid w:val="007A09D3"/>
    <w:rsid w:val="008C3668"/>
    <w:rsid w:val="009134CF"/>
    <w:rsid w:val="00940C7A"/>
    <w:rsid w:val="009E59F0"/>
    <w:rsid w:val="00A30C71"/>
    <w:rsid w:val="00A7337F"/>
    <w:rsid w:val="00BB630D"/>
    <w:rsid w:val="00D64A84"/>
    <w:rsid w:val="00F00C57"/>
    <w:rsid w:val="00F1370E"/>
    <w:rsid w:val="01965A6A"/>
    <w:rsid w:val="01B40563"/>
    <w:rsid w:val="04F65FC1"/>
    <w:rsid w:val="08BA0844"/>
    <w:rsid w:val="09446B26"/>
    <w:rsid w:val="0C085D6A"/>
    <w:rsid w:val="0CCB1F37"/>
    <w:rsid w:val="0D227518"/>
    <w:rsid w:val="0FC9722E"/>
    <w:rsid w:val="1247062C"/>
    <w:rsid w:val="12CD1ABC"/>
    <w:rsid w:val="16F92DD5"/>
    <w:rsid w:val="17941CF3"/>
    <w:rsid w:val="1B7B0770"/>
    <w:rsid w:val="1D247FA7"/>
    <w:rsid w:val="1F100D66"/>
    <w:rsid w:val="221A42B9"/>
    <w:rsid w:val="2709758F"/>
    <w:rsid w:val="28842F16"/>
    <w:rsid w:val="2A235597"/>
    <w:rsid w:val="2B16268D"/>
    <w:rsid w:val="2C855E74"/>
    <w:rsid w:val="2D621327"/>
    <w:rsid w:val="311904EA"/>
    <w:rsid w:val="316D0182"/>
    <w:rsid w:val="31966C2D"/>
    <w:rsid w:val="31F77E89"/>
    <w:rsid w:val="33CC6163"/>
    <w:rsid w:val="389173D7"/>
    <w:rsid w:val="3BFC50CB"/>
    <w:rsid w:val="40EC6145"/>
    <w:rsid w:val="41786D2A"/>
    <w:rsid w:val="4250579A"/>
    <w:rsid w:val="4313798F"/>
    <w:rsid w:val="432B7FC0"/>
    <w:rsid w:val="478B5D9F"/>
    <w:rsid w:val="48E1539E"/>
    <w:rsid w:val="49B37A47"/>
    <w:rsid w:val="49F5555D"/>
    <w:rsid w:val="4D221AE1"/>
    <w:rsid w:val="4D9D78D7"/>
    <w:rsid w:val="4E10402F"/>
    <w:rsid w:val="50B46629"/>
    <w:rsid w:val="50C923D6"/>
    <w:rsid w:val="5201764D"/>
    <w:rsid w:val="52AF02BB"/>
    <w:rsid w:val="52C505EE"/>
    <w:rsid w:val="52FC5B62"/>
    <w:rsid w:val="531968C9"/>
    <w:rsid w:val="55050666"/>
    <w:rsid w:val="55A57753"/>
    <w:rsid w:val="56B758CC"/>
    <w:rsid w:val="57663127"/>
    <w:rsid w:val="57B046EE"/>
    <w:rsid w:val="57D170F0"/>
    <w:rsid w:val="5EB02700"/>
    <w:rsid w:val="60051B2D"/>
    <w:rsid w:val="63631BDC"/>
    <w:rsid w:val="64300B2F"/>
    <w:rsid w:val="664841D8"/>
    <w:rsid w:val="67353748"/>
    <w:rsid w:val="68F7225E"/>
    <w:rsid w:val="690070AC"/>
    <w:rsid w:val="69DC73E3"/>
    <w:rsid w:val="6A920EDB"/>
    <w:rsid w:val="6A941CB2"/>
    <w:rsid w:val="6B554A58"/>
    <w:rsid w:val="6B76151E"/>
    <w:rsid w:val="6BB20377"/>
    <w:rsid w:val="6C155A2E"/>
    <w:rsid w:val="6D0D4104"/>
    <w:rsid w:val="70B54AFD"/>
    <w:rsid w:val="725E2D0C"/>
    <w:rsid w:val="726A233E"/>
    <w:rsid w:val="7582315A"/>
    <w:rsid w:val="7B65510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12">
    <w:name w:val="Default Paragraph Font"/>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customStyle="1" w:styleId="2">
    <w:name w:val="标题 5（有编号）（绿盟科技）"/>
    <w:basedOn w:val="1"/>
    <w:next w:val="3"/>
    <w:qFormat/>
    <w:uiPriority w:val="0"/>
    <w:pPr>
      <w:keepNext/>
      <w:keepLines/>
      <w:numPr>
        <w:ilvl w:val="4"/>
        <w:numId w:val="1"/>
      </w:numPr>
      <w:tabs>
        <w:tab w:val="left" w:pos="0"/>
      </w:tabs>
      <w:spacing w:before="280" w:after="156" w:line="377" w:lineRule="auto"/>
      <w:outlineLvl w:val="4"/>
    </w:pPr>
    <w:rPr>
      <w:rFonts w:ascii="Arial" w:hAnsi="Arial" w:eastAsia="黑体"/>
      <w:b/>
      <w:kern w:val="0"/>
      <w:szCs w:val="28"/>
    </w:rPr>
  </w:style>
  <w:style w:type="paragraph" w:customStyle="1" w:styleId="3">
    <w:name w:val="正文（绿盟科技）"/>
    <w:autoRedefine/>
    <w:qFormat/>
    <w:uiPriority w:val="0"/>
    <w:pPr>
      <w:spacing w:line="300" w:lineRule="auto"/>
    </w:pPr>
    <w:rPr>
      <w:rFonts w:ascii="Arial" w:hAnsi="Arial" w:eastAsia="宋体" w:cs="黑体"/>
      <w:sz w:val="21"/>
      <w:szCs w:val="21"/>
      <w:lang w:val="en-US" w:eastAsia="zh-CN" w:bidi="ar-SA"/>
    </w:rPr>
  </w:style>
  <w:style w:type="paragraph" w:styleId="4">
    <w:name w:val="Body Text"/>
    <w:basedOn w:val="1"/>
    <w:next w:val="5"/>
    <w:link w:val="15"/>
    <w:autoRedefine/>
    <w:unhideWhenUsed/>
    <w:qFormat/>
    <w:uiPriority w:val="99"/>
    <w:pPr>
      <w:spacing w:before="100" w:beforeAutospacing="1"/>
    </w:pPr>
  </w:style>
  <w:style w:type="paragraph" w:styleId="5">
    <w:name w:val="Body Text First Indent"/>
    <w:basedOn w:val="4"/>
    <w:next w:val="6"/>
    <w:autoRedefine/>
    <w:unhideWhenUsed/>
    <w:qFormat/>
    <w:uiPriority w:val="99"/>
    <w:pPr>
      <w:ind w:firstLine="420" w:firstLineChars="100"/>
    </w:pPr>
  </w:style>
  <w:style w:type="paragraph" w:customStyle="1" w:styleId="6">
    <w:name w:val="段落正文"/>
    <w:basedOn w:val="1"/>
    <w:autoRedefine/>
    <w:qFormat/>
    <w:uiPriority w:val="99"/>
    <w:pPr>
      <w:spacing w:beforeLines="50" w:line="360" w:lineRule="auto"/>
      <w:ind w:firstLine="200" w:firstLineChars="200"/>
    </w:pPr>
    <w:rPr>
      <w:spacing w:val="2"/>
      <w:sz w:val="24"/>
      <w:szCs w:val="20"/>
    </w:rPr>
  </w:style>
  <w:style w:type="paragraph" w:styleId="7">
    <w:name w:val="Body Text Indent"/>
    <w:basedOn w:val="1"/>
    <w:link w:val="13"/>
    <w:autoRedefine/>
    <w:semiHidden/>
    <w:unhideWhenUsed/>
    <w:qFormat/>
    <w:uiPriority w:val="99"/>
    <w:pPr>
      <w:spacing w:after="120"/>
      <w:ind w:left="420" w:leftChars="200"/>
    </w:pPr>
  </w:style>
  <w:style w:type="paragraph" w:styleId="8">
    <w:name w:val="footer"/>
    <w:basedOn w:val="1"/>
    <w:link w:val="17"/>
    <w:autoRedefine/>
    <w:semiHidden/>
    <w:unhideWhenUsed/>
    <w:qFormat/>
    <w:uiPriority w:val="99"/>
    <w:pPr>
      <w:tabs>
        <w:tab w:val="center" w:pos="4153"/>
        <w:tab w:val="right" w:pos="8306"/>
      </w:tabs>
      <w:snapToGrid w:val="0"/>
      <w:jc w:val="left"/>
    </w:pPr>
    <w:rPr>
      <w:sz w:val="18"/>
      <w:szCs w:val="18"/>
    </w:rPr>
  </w:style>
  <w:style w:type="paragraph" w:styleId="9">
    <w:name w:val="header"/>
    <w:basedOn w:val="1"/>
    <w:link w:val="16"/>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Body Text First Indent 2"/>
    <w:basedOn w:val="7"/>
    <w:link w:val="14"/>
    <w:autoRedefine/>
    <w:semiHidden/>
    <w:unhideWhenUsed/>
    <w:qFormat/>
    <w:uiPriority w:val="99"/>
    <w:pPr>
      <w:spacing w:before="100" w:beforeAutospacing="1" w:line="480" w:lineRule="exact"/>
      <w:ind w:left="0" w:leftChars="0" w:firstLine="420"/>
    </w:pPr>
    <w:rPr>
      <w:sz w:val="28"/>
      <w:szCs w:val="28"/>
    </w:rPr>
  </w:style>
  <w:style w:type="character" w:customStyle="1" w:styleId="13">
    <w:name w:val="正文文本缩进 Char"/>
    <w:basedOn w:val="12"/>
    <w:link w:val="7"/>
    <w:autoRedefine/>
    <w:semiHidden/>
    <w:qFormat/>
    <w:uiPriority w:val="99"/>
    <w:rPr>
      <w:rFonts w:ascii="Calibri" w:hAnsi="Calibri" w:eastAsia="宋体" w:cs="Times New Roman"/>
      <w:szCs w:val="21"/>
    </w:rPr>
  </w:style>
  <w:style w:type="character" w:customStyle="1" w:styleId="14">
    <w:name w:val="正文首行缩进 2 Char"/>
    <w:basedOn w:val="13"/>
    <w:link w:val="10"/>
    <w:autoRedefine/>
    <w:semiHidden/>
    <w:qFormat/>
    <w:uiPriority w:val="99"/>
    <w:rPr>
      <w:sz w:val="28"/>
      <w:szCs w:val="28"/>
    </w:rPr>
  </w:style>
  <w:style w:type="character" w:customStyle="1" w:styleId="15">
    <w:name w:val="正文文本 Char"/>
    <w:basedOn w:val="12"/>
    <w:link w:val="4"/>
    <w:autoRedefine/>
    <w:qFormat/>
    <w:uiPriority w:val="99"/>
    <w:rPr>
      <w:rFonts w:ascii="Calibri" w:hAnsi="Calibri" w:eastAsia="宋体" w:cs="Times New Roman"/>
      <w:szCs w:val="21"/>
    </w:rPr>
  </w:style>
  <w:style w:type="character" w:customStyle="1" w:styleId="16">
    <w:name w:val="页眉 Char"/>
    <w:basedOn w:val="12"/>
    <w:link w:val="9"/>
    <w:autoRedefine/>
    <w:semiHidden/>
    <w:qFormat/>
    <w:uiPriority w:val="99"/>
    <w:rPr>
      <w:rFonts w:ascii="Calibri" w:hAnsi="Calibri"/>
      <w:kern w:val="2"/>
      <w:sz w:val="18"/>
      <w:szCs w:val="18"/>
    </w:rPr>
  </w:style>
  <w:style w:type="character" w:customStyle="1" w:styleId="17">
    <w:name w:val="页脚 Char"/>
    <w:basedOn w:val="12"/>
    <w:link w:val="8"/>
    <w:autoRedefine/>
    <w:semiHidden/>
    <w:qFormat/>
    <w:uiPriority w:val="99"/>
    <w:rPr>
      <w:rFonts w:ascii="Calibri" w:hAnsi="Calibri"/>
      <w:kern w:val="2"/>
      <w:sz w:val="18"/>
      <w:szCs w:val="18"/>
    </w:rPr>
  </w:style>
  <w:style w:type="paragraph" w:customStyle="1" w:styleId="18">
    <w:name w:val="21、合同二级标题序号"/>
    <w:basedOn w:val="1"/>
    <w:qFormat/>
    <w:uiPriority w:val="0"/>
    <w:pPr>
      <w:tabs>
        <w:tab w:val="left" w:pos="0"/>
      </w:tabs>
      <w:wordWrap w:val="0"/>
      <w:topLinePunct/>
      <w:spacing w:before="100" w:beforeAutospacing="1" w:after="100" w:afterAutospacing="1"/>
      <w:ind w:firstLine="803" w:firstLineChars="200"/>
      <w:outlineLvl w:val="1"/>
    </w:pPr>
    <w:rPr>
      <w:rFonts w:ascii="宋体" w:hAnsi="宋体"/>
      <w:b/>
      <w:snapToGrid w:val="0"/>
      <w:szCs w:val="24"/>
    </w:rPr>
  </w:style>
  <w:style w:type="paragraph" w:customStyle="1" w:styleId="19">
    <w:name w:val="05、“(一)”正文三级标题"/>
    <w:basedOn w:val="1"/>
    <w:qFormat/>
    <w:uiPriority w:val="0"/>
    <w:pPr>
      <w:wordWrap w:val="0"/>
      <w:topLinePunct/>
      <w:spacing w:before="100" w:beforeAutospacing="1" w:after="100" w:afterAutospacing="1"/>
      <w:ind w:firstLine="803" w:firstLineChars="200"/>
    </w:pPr>
    <w:rPr>
      <w:rFonts w:ascii="宋体" w:hAnsi="宋体" w:cs="宋体"/>
      <w:szCs w:val="24"/>
    </w:rPr>
  </w:style>
  <w:style w:type="paragraph" w:customStyle="1" w:styleId="20">
    <w:name w:val="15、“一、”二级标题"/>
    <w:basedOn w:val="1"/>
    <w:qFormat/>
    <w:uiPriority w:val="0"/>
    <w:pPr>
      <w:wordWrap w:val="0"/>
      <w:topLinePunct/>
      <w:spacing w:before="100" w:beforeAutospacing="1" w:after="100" w:afterAutospacing="1"/>
      <w:ind w:firstLine="803" w:firstLineChars="200"/>
      <w:outlineLvl w:val="1"/>
    </w:pPr>
    <w:rPr>
      <w:rFonts w:ascii="宋体" w:hAnsi="宋体" w:cs="宋体"/>
      <w:b/>
      <w:szCs w:val="24"/>
    </w:rPr>
  </w:style>
  <w:style w:type="character" w:customStyle="1" w:styleId="21">
    <w:name w:val="15"/>
    <w:basedOn w:val="12"/>
    <w:qFormat/>
    <w:uiPriority w:val="0"/>
    <w:rPr>
      <w:rFonts w:hint="default" w:ascii="Times New Roman" w:hAnsi="Times New Roman" w:cs="Times New Roman"/>
      <w:color w:val="0000FF"/>
      <w:u w:val="single"/>
    </w:rPr>
  </w:style>
  <w:style w:type="paragraph" w:customStyle="1" w:styleId="22">
    <w:name w:val="17“1.”四级标题"/>
    <w:basedOn w:val="1"/>
    <w:qFormat/>
    <w:uiPriority w:val="0"/>
    <w:pPr>
      <w:wordWrap w:val="0"/>
      <w:topLinePunct/>
      <w:spacing w:before="100" w:beforeAutospacing="1" w:after="100" w:afterAutospacing="1"/>
      <w:ind w:firstLine="803" w:firstLineChars="200"/>
    </w:pPr>
    <w:rPr>
      <w:rFonts w:ascii="宋体" w:hAnsi="宋体" w:cs="宋体"/>
      <w:szCs w:val="24"/>
    </w:rPr>
  </w:style>
  <w:style w:type="paragraph" w:styleId="2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1333</Words>
  <Characters>1474</Characters>
  <Lines>18</Lines>
  <Paragraphs>5</Paragraphs>
  <TotalTime>1</TotalTime>
  <ScaleCrop>false</ScaleCrop>
  <LinksUpToDate>false</LinksUpToDate>
  <CharactersWithSpaces>1700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2021-10-12T03:43:00Z</dcterms:created>
  <dc:creator>user</dc:creator>
  <cp:lastModifiedBy>WPS_1623059994</cp:lastModifiedBy>
  <cp:lastPrinted>2024-01-16T01:30:00Z</cp:lastPrinted>
  <dcterms:modified xsi:type="dcterms:W3CDTF">2024-04-08T08:55:48Z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6AE9232A54FC488EAE30A9EC63A9FA63</vt:lpwstr>
  </property>
</Properties>
</file>