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报价明细表</w:t>
      </w:r>
    </w:p>
    <w:p>
      <w:pPr>
        <w:pStyle w:val="5"/>
        <w:keepNext w:val="0"/>
        <w:keepLines w:val="0"/>
        <w:pageBreakBefore w:val="0"/>
        <w:widowControl w:val="0"/>
        <w:tabs>
          <w:tab w:val="left" w:pos="7020"/>
        </w:tabs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项目名称：富顺县中医医院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CT袋、DR袋、药袋、黄色医疗垃圾袋等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采购项目</w:t>
      </w:r>
    </w:p>
    <w:tbl>
      <w:tblPr>
        <w:tblStyle w:val="8"/>
        <w:tblpPr w:leftFromText="180" w:rightFromText="180" w:vertAnchor="text" w:horzAnchor="page" w:tblpX="1377" w:tblpY="289"/>
        <w:tblOverlap w:val="never"/>
        <w:tblW w:w="1011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3"/>
        <w:gridCol w:w="2444"/>
        <w:gridCol w:w="916"/>
        <w:gridCol w:w="1576"/>
        <w:gridCol w:w="1468"/>
        <w:gridCol w:w="1118"/>
        <w:gridCol w:w="1105"/>
        <w:gridCol w:w="110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8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/>
                <w:lang w:val="en-US" w:eastAsia="zh-CN"/>
              </w:rPr>
            </w:pP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袋子厚度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型号（mm）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图案尺寸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预计数量（个）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预计总金额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3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CT片袋，</w:t>
            </w:r>
          </w:p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底色为乳白色，袋上文字字体为紫色，印有医院名字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9丝及以上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390×510（±2%）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290×350（±2%）详见样品及设计图案 双色印刷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25000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3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DR片袋，</w:t>
            </w:r>
          </w:p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底色为乳白色，袋上文字字体为紫色，印有医院名字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9丝及以上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310×480（±2%）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250×320（±2%）详见样品及设计图案 双色印刷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8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煎药袋（大）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40g及以上无纺布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450×320（±2%）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8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煎药袋（中）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40g及以上无纺布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350×250（±2%）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16000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8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煎药袋（小）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40g及以上无纺布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200×150（±2%）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8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药房袋子（小号），</w:t>
            </w:r>
          </w:p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底色为本色，袋上文字字体为紫色，印有医院名字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2.8丝及以上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(200+55*2)×330（±2%）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150×170（±2%）详见样品及设计图案 双色印刷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320000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药房袋子（大号），</w:t>
            </w:r>
          </w:p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底色为本色，袋上文字字体为紫色，印有医院名字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2.8丝及以上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（300+75*2）×480（±2%）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220×240（±2%）详见样品及设计图案 双色印刷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150000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中号白色垃圾袋（48#）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600*650（±2%）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25000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小号黄色医疗垃圾袋（34#）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2.8丝及以上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500*520（±2%）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33000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中号黄色医疗垃圾袋（48#）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600*650（±2%）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82000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平口大号黄色医疗垃圾袋（90#）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900*1100（±2%）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30000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小号黑色垃圾袋（34#）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2.8丝及以上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500*520（±2%）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500000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中号黑色垃圾袋（48#）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700*730（±2%）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90000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大号黑色垃圾袋（55#）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750*800（±2%）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平口大号黑色垃圾袋（90#）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900*1100（±2%）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20000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中号橘红色垃圾袋（48#）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4丝及以上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650*650（±2%）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平口大号橘红色垃圾袋（90#）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900*1100（±2%）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18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平口特大号白色垃圾袋 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1200*1400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19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平口特大号黄色医废垃圾袋 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1200*1400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5000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20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平口特大号黑色垃圾袋 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7丝及以上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1200*1400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详见样品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8200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21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食品包装袋（大号），</w:t>
            </w:r>
          </w:p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底色为本色，袋上文字字体为紫色，印有医院名字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2.8丝及以上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（300+75*2）×480（±2%）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220×240（±2%）详见样品及设计图案 双色印刷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15000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22</w:t>
            </w:r>
            <w:bookmarkStart w:id="0" w:name="_GoBack"/>
            <w:bookmarkEnd w:id="0"/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食品包装袋（大号），</w:t>
            </w:r>
          </w:p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底色为本色，袋上文字字体为紫色，印有医院名字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2.8丝及以上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（300+75*2）×480（±2%）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220×240（±2%）详见样品及设计图案 双色印刷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15000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90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总计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cs="宋体" w:asciiTheme="minorEastAsia" w:hAnsiTheme="minorEastAsia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yellow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供应商名称：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yellow"/>
        </w:rPr>
        <w:t>XXX（盖单位公章）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yellow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法定代表人</w:t>
      </w:r>
      <w:r>
        <w:rPr>
          <w:rFonts w:hint="eastAsia" w:ascii="仿宋_GB2312" w:hAnsi="仿宋_GB2312" w:eastAsia="仿宋_GB2312" w:cs="仿宋_GB2312"/>
          <w:spacing w:val="6"/>
          <w:sz w:val="28"/>
          <w:szCs w:val="28"/>
        </w:rPr>
        <w:t>/负责人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或授权代表（签字或盖章）：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yellow"/>
        </w:rPr>
        <w:t>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yellow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日      期：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yellow"/>
        </w:rPr>
        <w:t>XXX年XXX月X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yellow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yellow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报价一经涂改，应在涂改处加盖单位公章或报价人代表签字或盖章，否则其响应作无效处理。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供应商的报价为交货地点交货价格，包括货物、随配附件、备品备件、工具、厂家赠品、运抵指定交货地点费用、保险费、安装调试费、服务费、售后服务、税金及其他所有费用的总和。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报价人按格式填列，不得自行更改，否则引起的不利后果由报价人承担。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报价时需填明所报货物的品牌、规格型号。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5.报价文件如果出现计算或表达上的错误，修正错误的原则如下：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（1）报价文件的大写金额和小写金额不一致的，以大写金额为准；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（2）总价金额与按单价汇总金额不一致的，以按单价金额计算汇总结果为准；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（3）按上述修正错误的原则及方法调整或修正的报价文件，投标供应商同意后，调整后的报价对投标供应商起约束作用。如果投标供应商不接受修正后的报价，则其报价将被拒绝并且其询价保证金也将被没收。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2Mjk0NDRkYzNlNmZiMWZlMmIyYWRlOTU0MTRlMmMifQ=="/>
  </w:docVars>
  <w:rsids>
    <w:rsidRoot w:val="65494D29"/>
    <w:rsid w:val="02602DD9"/>
    <w:rsid w:val="06D24E5D"/>
    <w:rsid w:val="0717224E"/>
    <w:rsid w:val="098B21E0"/>
    <w:rsid w:val="0BF57DE5"/>
    <w:rsid w:val="0D4B4161"/>
    <w:rsid w:val="0D9D0ABB"/>
    <w:rsid w:val="10926C64"/>
    <w:rsid w:val="12C25B12"/>
    <w:rsid w:val="178B7DC9"/>
    <w:rsid w:val="19B248B2"/>
    <w:rsid w:val="1AE34540"/>
    <w:rsid w:val="1D6B43AB"/>
    <w:rsid w:val="1DDC5B4E"/>
    <w:rsid w:val="22020E39"/>
    <w:rsid w:val="25421E95"/>
    <w:rsid w:val="2EF017C2"/>
    <w:rsid w:val="31FA279A"/>
    <w:rsid w:val="3394208A"/>
    <w:rsid w:val="33DA14EB"/>
    <w:rsid w:val="34A1012A"/>
    <w:rsid w:val="38F66DC7"/>
    <w:rsid w:val="3B5953EB"/>
    <w:rsid w:val="42E45EE2"/>
    <w:rsid w:val="44D217BA"/>
    <w:rsid w:val="46020B59"/>
    <w:rsid w:val="49EE2403"/>
    <w:rsid w:val="4A653DAC"/>
    <w:rsid w:val="52C8312A"/>
    <w:rsid w:val="57924FD8"/>
    <w:rsid w:val="57F64A30"/>
    <w:rsid w:val="58F92290"/>
    <w:rsid w:val="595D51C0"/>
    <w:rsid w:val="5C5A2A54"/>
    <w:rsid w:val="61A93569"/>
    <w:rsid w:val="642443A1"/>
    <w:rsid w:val="65140331"/>
    <w:rsid w:val="653C2A02"/>
    <w:rsid w:val="65494D29"/>
    <w:rsid w:val="6AEB6252"/>
    <w:rsid w:val="6F132651"/>
    <w:rsid w:val="6F304257"/>
    <w:rsid w:val="730D6C0C"/>
    <w:rsid w:val="73C1508B"/>
    <w:rsid w:val="7B6C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Normal Indent"/>
    <w:basedOn w:val="1"/>
    <w:autoRedefine/>
    <w:qFormat/>
    <w:uiPriority w:val="0"/>
    <w:pPr>
      <w:ind w:firstLine="420"/>
    </w:pPr>
    <w:rPr>
      <w:szCs w:val="20"/>
    </w:rPr>
  </w:style>
  <w:style w:type="paragraph" w:styleId="6">
    <w:name w:val="Body Text"/>
    <w:basedOn w:val="1"/>
    <w:next w:val="1"/>
    <w:autoRedefine/>
    <w:qFormat/>
    <w:uiPriority w:val="0"/>
    <w:rPr>
      <w:rFonts w:ascii="Calibri"/>
    </w:rPr>
  </w:style>
  <w:style w:type="paragraph" w:styleId="7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kern w:val="0"/>
      <w:sz w:val="32"/>
      <w:szCs w:val="32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901</Words>
  <Characters>1105</Characters>
  <Lines>0</Lines>
  <Paragraphs>0</Paragraphs>
  <TotalTime>0</TotalTime>
  <ScaleCrop>false</ScaleCrop>
  <LinksUpToDate>false</LinksUpToDate>
  <CharactersWithSpaces>1109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2023-05-08T02:32:00Z</dcterms:created>
  <dc:creator>Administrator</dc:creator>
  <cp:lastModifiedBy>蜀丶阿布</cp:lastModifiedBy>
  <cp:lastPrinted>2023-06-05T09:10:00Z</cp:lastPrinted>
  <dcterms:modified xsi:type="dcterms:W3CDTF">2024-03-04T02:24:34Z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561E0B72AECC45CE991C591C0A07FCA2_13</vt:lpwstr>
  </property>
</Properties>
</file>