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center"/>
        <w:rPr>
          <w:rFonts w:hint="eastAsia" w:ascii="宋体" w:hAnsi="宋体" w:cs="宋体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  <w:t>富顺县中医医院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  <w:t>磁共振、CT维修保养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  <w:t>采购项目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  <w:t>介绍表</w:t>
      </w:r>
    </w:p>
    <w:tbl>
      <w:tblPr>
        <w:tblStyle w:val="11"/>
        <w:tblpPr w:leftFromText="180" w:rightFromText="180" w:vertAnchor="text" w:horzAnchor="page" w:tblpXSpec="center" w:tblpY="693"/>
        <w:tblOverlap w:val="never"/>
        <w:tblW w:w="1558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7"/>
        <w:gridCol w:w="1377"/>
        <w:gridCol w:w="1350"/>
        <w:gridCol w:w="975"/>
        <w:gridCol w:w="975"/>
        <w:gridCol w:w="990"/>
        <w:gridCol w:w="5624"/>
        <w:gridCol w:w="2115"/>
        <w:gridCol w:w="121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地点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设备型号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品牌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安装时间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保养方式</w:t>
            </w:r>
          </w:p>
        </w:tc>
        <w:tc>
          <w:tcPr>
            <w:tcW w:w="5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维保要求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维保服务方案及售后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01" w:hanging="201" w:hangingChars="100"/>
              <w:jc w:val="both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维保价格  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富达路院区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磁共振成像(0.3T)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09ZR-03.C.1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宁波鑫高益磁材有限公司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2005.03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全保</w:t>
            </w:r>
          </w:p>
        </w:tc>
        <w:tc>
          <w:tcPr>
            <w:tcW w:w="5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操作系统免费提供升级，避免或减少不能正常开机或突然死机问题。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2.根据设备运行情况，不定期进行技术巡检，每年提供计划性 4次专业保养;为设备的安全运行环境定时进行评估和建议。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3.设备故障不限次数报修，全天 24 小时电话技术支持:要求 10分钟内响应，不能线上解决的要求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资深工程师 24 小时内到达现场并及时修复。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4.报修流程简单，可直接对接工程师进行故障处理。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5.维保期内，开机保障率不低于98%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，每超过1%延长保修15天时间，超过2%延长保修30天时间                       6.固定一名有相关经验的工程师，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提供作证材料。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7.免费提供设备技术保养维护培训。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8.设备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故障配件、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硬件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需要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更换原厂家配件。</w:t>
            </w:r>
          </w:p>
          <w:p>
            <w:pPr>
              <w:keepNext w:val="0"/>
              <w:keepLines w:val="0"/>
              <w:pageBreakBefore w:val="0"/>
              <w:widowControl/>
              <w:numPr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9.软件、硬件均为合法获得，无知识产权纠纷，兼容鑫高益XGY-OPER-0.3T永磁磁共振系统，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提供作证材料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。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>
      <w:pPr>
        <w:pStyle w:val="4"/>
        <w:rPr>
          <w:rFonts w:hint="eastAsia"/>
          <w:b w:val="0"/>
          <w:bCs w:val="0"/>
          <w:sz w:val="24"/>
          <w:szCs w:val="24"/>
          <w:lang w:eastAsia="zh-CN"/>
        </w:rPr>
      </w:pPr>
    </w:p>
    <w:p>
      <w:pPr>
        <w:pStyle w:val="4"/>
        <w:ind w:firstLine="960" w:firstLineChars="400"/>
        <w:rPr>
          <w:rFonts w:hint="eastAsia"/>
          <w:b w:val="0"/>
          <w:bCs w:val="0"/>
          <w:color w:val="FF000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eastAsia="zh-CN"/>
        </w:rPr>
        <w:t>备注：</w:t>
      </w:r>
      <w:r>
        <w:rPr>
          <w:rFonts w:hint="eastAsia"/>
          <w:b w:val="0"/>
          <w:bCs w:val="0"/>
          <w:color w:val="FF0000"/>
          <w:sz w:val="24"/>
          <w:szCs w:val="24"/>
          <w:lang w:val="en-US" w:eastAsia="zh-CN"/>
        </w:rPr>
        <w:t>1、参与调研公司必须全部满足我院维保要求，否则调研报告视无效；</w:t>
      </w:r>
    </w:p>
    <w:p>
      <w:pPr>
        <w:pStyle w:val="4"/>
        <w:spacing w:line="480" w:lineRule="auto"/>
        <w:ind w:firstLine="960" w:firstLineChars="400"/>
        <w:rPr>
          <w:rFonts w:hint="eastAsia" w:ascii="宋体" w:hAnsi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2、维保服务方案及售后</w:t>
      </w:r>
      <w:r>
        <w:rPr>
          <w:rFonts w:hint="eastAsia" w:ascii="宋体" w:hAnsi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条数太多可另附页列举。</w:t>
      </w:r>
    </w:p>
    <w:p>
      <w:pPr>
        <w:pStyle w:val="5"/>
        <w:spacing w:line="480" w:lineRule="auto"/>
        <w:ind w:left="958" w:leftChars="456" w:firstLine="0" w:firstLineChars="0"/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cs="宋体"/>
          <w:b w:val="0"/>
          <w:bCs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>3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>、报价要求：①所有报价均用人民币表示，报价是响应本项目要求的全部工作内容的验收价格，包括完成本项目所需的一切费用。</w:t>
      </w:r>
    </w:p>
    <w:p>
      <w:pPr>
        <w:pStyle w:val="5"/>
        <w:spacing w:line="480" w:lineRule="auto"/>
        <w:ind w:left="958" w:leftChars="456" w:firstLine="0" w:firstLineChars="0"/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>②同一报价表内任何有选择或可调整的报价将按无效响应处理。</w:t>
      </w:r>
    </w:p>
    <w:sectPr>
      <w:footerReference r:id="rId3" w:type="default"/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w:pict>
        <v:shape id="_x0000_s3073" o:spid="_x0000_s3073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8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CCDB5D8"/>
    <w:multiLevelType w:val="singleLevel"/>
    <w:tmpl w:val="1CCDB5D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jJjODVkMGQ3NTZjOTY3ZDk3ZDQwMzNjODNmNWM5OGQifQ=="/>
  </w:docVars>
  <w:rsids>
    <w:rsidRoot w:val="007A09D3"/>
    <w:rsid w:val="00001A10"/>
    <w:rsid w:val="00042B6A"/>
    <w:rsid w:val="00050F0E"/>
    <w:rsid w:val="0011260B"/>
    <w:rsid w:val="00140F59"/>
    <w:rsid w:val="001A7C72"/>
    <w:rsid w:val="00447D8F"/>
    <w:rsid w:val="0045305B"/>
    <w:rsid w:val="004C6A0E"/>
    <w:rsid w:val="006655B1"/>
    <w:rsid w:val="006713D9"/>
    <w:rsid w:val="006C5288"/>
    <w:rsid w:val="00742F1D"/>
    <w:rsid w:val="00746383"/>
    <w:rsid w:val="007A09D3"/>
    <w:rsid w:val="008C3668"/>
    <w:rsid w:val="009134CF"/>
    <w:rsid w:val="00940C7A"/>
    <w:rsid w:val="009E59F0"/>
    <w:rsid w:val="00A30C71"/>
    <w:rsid w:val="00A7337F"/>
    <w:rsid w:val="00BB630D"/>
    <w:rsid w:val="00D64A84"/>
    <w:rsid w:val="00F00C57"/>
    <w:rsid w:val="00F1370E"/>
    <w:rsid w:val="01965A6A"/>
    <w:rsid w:val="01B40563"/>
    <w:rsid w:val="04F65FC1"/>
    <w:rsid w:val="08BA0844"/>
    <w:rsid w:val="09446B26"/>
    <w:rsid w:val="0C085D6A"/>
    <w:rsid w:val="0CBE467B"/>
    <w:rsid w:val="0CCB1F37"/>
    <w:rsid w:val="0D227518"/>
    <w:rsid w:val="0FC9722E"/>
    <w:rsid w:val="1247062C"/>
    <w:rsid w:val="12CD1ABC"/>
    <w:rsid w:val="134A6659"/>
    <w:rsid w:val="17941CF3"/>
    <w:rsid w:val="1B7B0770"/>
    <w:rsid w:val="1D247FA7"/>
    <w:rsid w:val="1F100D66"/>
    <w:rsid w:val="221A42B9"/>
    <w:rsid w:val="2709758F"/>
    <w:rsid w:val="28842F16"/>
    <w:rsid w:val="2A235597"/>
    <w:rsid w:val="2B16268D"/>
    <w:rsid w:val="2C855E74"/>
    <w:rsid w:val="2D621327"/>
    <w:rsid w:val="311904EA"/>
    <w:rsid w:val="316D0182"/>
    <w:rsid w:val="31966C2D"/>
    <w:rsid w:val="31F77E89"/>
    <w:rsid w:val="33CC6163"/>
    <w:rsid w:val="389173D7"/>
    <w:rsid w:val="3BFC50CB"/>
    <w:rsid w:val="40EC6145"/>
    <w:rsid w:val="41786D2A"/>
    <w:rsid w:val="4250579A"/>
    <w:rsid w:val="4313798F"/>
    <w:rsid w:val="432B7FC0"/>
    <w:rsid w:val="478B5D9F"/>
    <w:rsid w:val="48E1539E"/>
    <w:rsid w:val="49B37A47"/>
    <w:rsid w:val="49C457CA"/>
    <w:rsid w:val="49F5555D"/>
    <w:rsid w:val="4D221AE1"/>
    <w:rsid w:val="4D9D78D7"/>
    <w:rsid w:val="4E10402F"/>
    <w:rsid w:val="4F0220DE"/>
    <w:rsid w:val="50C923D6"/>
    <w:rsid w:val="5201764D"/>
    <w:rsid w:val="52AF02BB"/>
    <w:rsid w:val="52C505EE"/>
    <w:rsid w:val="52FC5B62"/>
    <w:rsid w:val="531968C9"/>
    <w:rsid w:val="55050666"/>
    <w:rsid w:val="55A57753"/>
    <w:rsid w:val="56B758CC"/>
    <w:rsid w:val="57663127"/>
    <w:rsid w:val="57B046EE"/>
    <w:rsid w:val="57D170F0"/>
    <w:rsid w:val="5EB02700"/>
    <w:rsid w:val="5F97635E"/>
    <w:rsid w:val="60051B2D"/>
    <w:rsid w:val="63631BDC"/>
    <w:rsid w:val="64300B2F"/>
    <w:rsid w:val="652347E2"/>
    <w:rsid w:val="664841D8"/>
    <w:rsid w:val="67353748"/>
    <w:rsid w:val="68F7225E"/>
    <w:rsid w:val="690070AC"/>
    <w:rsid w:val="69DC73E3"/>
    <w:rsid w:val="6A920EDB"/>
    <w:rsid w:val="6A941CB2"/>
    <w:rsid w:val="6B554A58"/>
    <w:rsid w:val="6B76151E"/>
    <w:rsid w:val="6BB20377"/>
    <w:rsid w:val="6C155A2E"/>
    <w:rsid w:val="6D0D4104"/>
    <w:rsid w:val="725E2D0C"/>
    <w:rsid w:val="726A233E"/>
    <w:rsid w:val="7582315A"/>
    <w:rsid w:val="7B65510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标题 5（有编号）（绿盟科技）"/>
    <w:basedOn w:val="1"/>
    <w:next w:val="3"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kern w:val="0"/>
      <w:szCs w:val="28"/>
    </w:rPr>
  </w:style>
  <w:style w:type="paragraph" w:customStyle="1" w:styleId="3">
    <w:name w:val="正文（绿盟科技）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paragraph" w:styleId="4">
    <w:name w:val="Body Text"/>
    <w:basedOn w:val="1"/>
    <w:next w:val="5"/>
    <w:link w:val="15"/>
    <w:unhideWhenUsed/>
    <w:qFormat/>
    <w:uiPriority w:val="99"/>
    <w:pPr>
      <w:spacing w:before="100" w:beforeAutospacing="1"/>
    </w:pPr>
  </w:style>
  <w:style w:type="paragraph" w:styleId="5">
    <w:name w:val="Body Text First Indent"/>
    <w:basedOn w:val="4"/>
    <w:next w:val="6"/>
    <w:unhideWhenUsed/>
    <w:qFormat/>
    <w:uiPriority w:val="99"/>
    <w:pPr>
      <w:ind w:firstLine="420" w:firstLineChars="100"/>
    </w:pPr>
  </w:style>
  <w:style w:type="paragraph" w:customStyle="1" w:styleId="6">
    <w:name w:val="段落正文"/>
    <w:basedOn w:val="1"/>
    <w:qFormat/>
    <w:uiPriority w:val="99"/>
    <w:pPr>
      <w:spacing w:beforeLines="50" w:line="360" w:lineRule="auto"/>
      <w:ind w:firstLine="200" w:firstLineChars="200"/>
    </w:pPr>
    <w:rPr>
      <w:spacing w:val="2"/>
      <w:sz w:val="24"/>
      <w:szCs w:val="20"/>
    </w:rPr>
  </w:style>
  <w:style w:type="paragraph" w:styleId="7">
    <w:name w:val="Body Text Indent"/>
    <w:basedOn w:val="1"/>
    <w:link w:val="13"/>
    <w:semiHidden/>
    <w:unhideWhenUsed/>
    <w:qFormat/>
    <w:uiPriority w:val="99"/>
    <w:pPr>
      <w:spacing w:after="120"/>
      <w:ind w:left="420" w:leftChars="200"/>
    </w:pPr>
  </w:style>
  <w:style w:type="paragraph" w:styleId="8">
    <w:name w:val="footer"/>
    <w:basedOn w:val="1"/>
    <w:link w:val="1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Body Text First Indent 2"/>
    <w:basedOn w:val="7"/>
    <w:link w:val="14"/>
    <w:semiHidden/>
    <w:unhideWhenUsed/>
    <w:qFormat/>
    <w:uiPriority w:val="99"/>
    <w:pPr>
      <w:spacing w:before="100" w:beforeAutospacing="1" w:line="480" w:lineRule="exact"/>
      <w:ind w:left="0" w:leftChars="0" w:firstLine="420"/>
    </w:pPr>
    <w:rPr>
      <w:sz w:val="28"/>
      <w:szCs w:val="28"/>
    </w:rPr>
  </w:style>
  <w:style w:type="character" w:customStyle="1" w:styleId="13">
    <w:name w:val="正文文本缩进 Char"/>
    <w:basedOn w:val="12"/>
    <w:link w:val="7"/>
    <w:semiHidden/>
    <w:qFormat/>
    <w:uiPriority w:val="99"/>
    <w:rPr>
      <w:rFonts w:ascii="Calibri" w:hAnsi="Calibri" w:eastAsia="宋体" w:cs="Times New Roman"/>
      <w:szCs w:val="21"/>
    </w:rPr>
  </w:style>
  <w:style w:type="character" w:customStyle="1" w:styleId="14">
    <w:name w:val="正文首行缩进 2 Char"/>
    <w:basedOn w:val="13"/>
    <w:link w:val="10"/>
    <w:semiHidden/>
    <w:qFormat/>
    <w:uiPriority w:val="99"/>
    <w:rPr>
      <w:sz w:val="28"/>
      <w:szCs w:val="28"/>
    </w:rPr>
  </w:style>
  <w:style w:type="character" w:customStyle="1" w:styleId="15">
    <w:name w:val="正文文本 Char"/>
    <w:basedOn w:val="12"/>
    <w:link w:val="4"/>
    <w:qFormat/>
    <w:uiPriority w:val="99"/>
    <w:rPr>
      <w:rFonts w:ascii="Calibri" w:hAnsi="Calibri" w:eastAsia="宋体" w:cs="Times New Roman"/>
      <w:szCs w:val="21"/>
    </w:rPr>
  </w:style>
  <w:style w:type="character" w:customStyle="1" w:styleId="16">
    <w:name w:val="页眉 Char"/>
    <w:basedOn w:val="12"/>
    <w:link w:val="9"/>
    <w:semiHidden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7">
    <w:name w:val="页脚 Char"/>
    <w:basedOn w:val="12"/>
    <w:link w:val="8"/>
    <w:semiHidden/>
    <w:qFormat/>
    <w:uiPriority w:val="99"/>
    <w:rPr>
      <w:rFonts w:ascii="Calibri" w:hAnsi="Calibri"/>
      <w:kern w:val="2"/>
      <w:sz w:val="18"/>
      <w:szCs w:val="18"/>
    </w:rPr>
  </w:style>
  <w:style w:type="paragraph" w:customStyle="1" w:styleId="18">
    <w:name w:val="21、合同二级标题序号"/>
    <w:basedOn w:val="1"/>
    <w:qFormat/>
    <w:uiPriority w:val="0"/>
    <w:pPr>
      <w:tabs>
        <w:tab w:val="left" w:pos="0"/>
      </w:tabs>
      <w:wordWrap w:val="0"/>
      <w:topLinePunct/>
      <w:spacing w:before="100" w:beforeAutospacing="1" w:after="100" w:afterAutospacing="1"/>
      <w:ind w:firstLine="803" w:firstLineChars="200"/>
      <w:outlineLvl w:val="1"/>
    </w:pPr>
    <w:rPr>
      <w:rFonts w:ascii="宋体" w:hAnsi="宋体"/>
      <w:b/>
      <w:snapToGrid w:val="0"/>
      <w:szCs w:val="24"/>
    </w:rPr>
  </w:style>
  <w:style w:type="paragraph" w:customStyle="1" w:styleId="19">
    <w:name w:val="05、“(一)”正文三级标题"/>
    <w:basedOn w:val="1"/>
    <w:qFormat/>
    <w:uiPriority w:val="0"/>
    <w:pPr>
      <w:wordWrap w:val="0"/>
      <w:topLinePunct/>
      <w:spacing w:before="100" w:beforeAutospacing="1" w:after="100" w:afterAutospacing="1"/>
      <w:ind w:firstLine="803" w:firstLineChars="200"/>
    </w:pPr>
    <w:rPr>
      <w:rFonts w:ascii="宋体" w:hAnsi="宋体" w:cs="宋体"/>
      <w:szCs w:val="24"/>
    </w:rPr>
  </w:style>
  <w:style w:type="paragraph" w:customStyle="1" w:styleId="20">
    <w:name w:val="15、“一、”二级标题"/>
    <w:basedOn w:val="1"/>
    <w:qFormat/>
    <w:uiPriority w:val="0"/>
    <w:pPr>
      <w:wordWrap w:val="0"/>
      <w:topLinePunct/>
      <w:spacing w:before="100" w:beforeAutospacing="1" w:after="100" w:afterAutospacing="1"/>
      <w:ind w:firstLine="803" w:firstLineChars="200"/>
      <w:outlineLvl w:val="1"/>
    </w:pPr>
    <w:rPr>
      <w:rFonts w:ascii="宋体" w:hAnsi="宋体" w:cs="宋体"/>
      <w:b/>
      <w:szCs w:val="24"/>
    </w:rPr>
  </w:style>
  <w:style w:type="character" w:customStyle="1" w:styleId="21">
    <w:name w:val="15"/>
    <w:basedOn w:val="12"/>
    <w:qFormat/>
    <w:uiPriority w:val="0"/>
    <w:rPr>
      <w:rFonts w:hint="default" w:ascii="Times New Roman" w:hAnsi="Times New Roman" w:cs="Times New Roman"/>
      <w:color w:val="0000FF"/>
      <w:u w:val="single"/>
    </w:rPr>
  </w:style>
  <w:style w:type="paragraph" w:customStyle="1" w:styleId="22">
    <w:name w:val="17“1.”四级标题"/>
    <w:basedOn w:val="1"/>
    <w:qFormat/>
    <w:uiPriority w:val="0"/>
    <w:pPr>
      <w:wordWrap w:val="0"/>
      <w:topLinePunct/>
      <w:spacing w:before="100" w:beforeAutospacing="1" w:after="100" w:afterAutospacing="1"/>
      <w:ind w:firstLine="803" w:firstLineChars="200"/>
    </w:pPr>
    <w:rPr>
      <w:rFonts w:ascii="宋体" w:hAnsi="宋体" w:cs="宋体"/>
      <w:szCs w:val="24"/>
    </w:rPr>
  </w:style>
  <w:style w:type="paragraph" w:styleId="23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3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1333</Words>
  <Characters>1474</Characters>
  <Lines>18</Lines>
  <Paragraphs>5</Paragraphs>
  <TotalTime>1</TotalTime>
  <ScaleCrop>false</ScaleCrop>
  <LinksUpToDate>false</LinksUpToDate>
  <CharactersWithSpaces>1700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2021-10-12T03:43:00Z</dcterms:created>
  <dc:creator>user</dc:creator>
  <cp:lastModifiedBy>WPS_1623059994</cp:lastModifiedBy>
  <cp:lastPrinted>2023-03-15T00:55:00Z</cp:lastPrinted>
  <dcterms:modified xsi:type="dcterms:W3CDTF">2023-08-23T02:26:10Z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6AE9232A54FC488EAE30A9EC63A9FA63</vt:lpwstr>
  </property>
</Properties>
</file>