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w:t>
      </w:r>
      <w:r>
        <w:rPr>
          <w:rFonts w:hint="eastAsia" w:ascii="宋体" w:hAnsi="宋体" w:cs="宋体"/>
          <w:i w:val="0"/>
          <w:iCs w:val="0"/>
          <w:caps w:val="0"/>
          <w:color w:val="auto"/>
          <w:spacing w:val="0"/>
          <w:kern w:val="0"/>
          <w:sz w:val="28"/>
          <w:szCs w:val="28"/>
          <w:shd w:val="clear" w:color="auto" w:fill="FFFFFF"/>
          <w:lang w:val="en-US" w:eastAsia="zh-CN" w:bidi="ar"/>
        </w:rPr>
        <w:t>4</w:t>
      </w:r>
    </w:p>
    <w:p>
      <w:pPr>
        <w:keepNext w:val="0"/>
        <w:keepLines w:val="0"/>
        <w:pageBreakBefore w:val="0"/>
        <w:kinsoku/>
        <w:wordWrap/>
        <w:overflowPunct/>
        <w:topLinePunct w:val="0"/>
        <w:autoSpaceDE/>
        <w:autoSpaceDN/>
        <w:bidi w:val="0"/>
        <w:adjustRightInd/>
        <w:snapToGrid/>
        <w:spacing w:beforeAutospacing="0" w:line="500" w:lineRule="exact"/>
        <w:jc w:val="center"/>
        <w:textAlignment w:val="auto"/>
      </w:pPr>
      <w:r>
        <w:rPr>
          <w:rFonts w:hint="eastAsia" w:ascii="宋体" w:hAnsi="宋体" w:cs="宋体"/>
          <w:b/>
          <w:bCs/>
          <w:color w:val="333333"/>
          <w:kern w:val="0"/>
          <w:sz w:val="32"/>
          <w:szCs w:val="32"/>
        </w:rPr>
        <w:t>采购需求</w:t>
      </w:r>
      <w:bookmarkStart w:id="0" w:name="_GoBack"/>
      <w:bookmarkEnd w:id="0"/>
    </w:p>
    <w:p>
      <w:pPr>
        <w:pStyle w:val="2"/>
        <w:keepNext w:val="0"/>
        <w:keepLines w:val="0"/>
        <w:pageBreakBefore w:val="0"/>
        <w:numPr>
          <w:ilvl w:val="0"/>
          <w:numId w:val="1"/>
        </w:numPr>
        <w:kinsoku/>
        <w:wordWrap/>
        <w:overflowPunct/>
        <w:topLinePunct w:val="0"/>
        <w:autoSpaceDE/>
        <w:autoSpaceDN/>
        <w:bidi w:val="0"/>
        <w:adjustRightInd/>
        <w:snapToGrid/>
        <w:spacing w:before="0" w:beforeAutospacing="0" w:line="500" w:lineRule="exact"/>
        <w:textAlignment w:val="auto"/>
        <w:rPr>
          <w:rFonts w:hint="eastAsia" w:ascii="宋体" w:hAnsi="宋体" w:eastAsia="宋体" w:cs="宋体"/>
          <w:b/>
          <w:bCs/>
          <w:kern w:val="2"/>
          <w:sz w:val="28"/>
          <w:szCs w:val="28"/>
          <w:lang w:val="en-US" w:eastAsia="zh-CN" w:bidi="ar-SA"/>
        </w:rPr>
      </w:pPr>
      <w:r>
        <w:rPr>
          <w:rFonts w:hint="eastAsia" w:ascii="宋体" w:hAnsi="宋体" w:cs="宋体"/>
          <w:b/>
          <w:bCs/>
          <w:kern w:val="2"/>
          <w:sz w:val="28"/>
          <w:szCs w:val="28"/>
          <w:lang w:val="en-US" w:eastAsia="zh-CN" w:bidi="ar-SA"/>
        </w:rPr>
        <w:t>询价</w:t>
      </w:r>
      <w:r>
        <w:rPr>
          <w:rFonts w:hint="eastAsia" w:ascii="宋体" w:hAnsi="宋体" w:eastAsia="宋体" w:cs="宋体"/>
          <w:b/>
          <w:bCs/>
          <w:kern w:val="2"/>
          <w:sz w:val="28"/>
          <w:szCs w:val="28"/>
          <w:lang w:val="en-US" w:eastAsia="zh-CN" w:bidi="ar-SA"/>
        </w:rPr>
        <w:t>内容</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pPr>
      <w:r>
        <w:rPr>
          <w:rFonts w:hint="eastAsia" w:ascii="宋体" w:hAnsi="宋体" w:cs="宋体"/>
          <w:kern w:val="2"/>
          <w:sz w:val="28"/>
          <w:szCs w:val="28"/>
          <w:lang w:val="en-US" w:eastAsia="zh-CN" w:bidi="ar-SA"/>
        </w:rPr>
        <w:t>此次询价内容为</w:t>
      </w:r>
      <w:r>
        <w:rPr>
          <w:rFonts w:hint="eastAsia" w:ascii="宋体" w:hAnsi="宋体" w:eastAsia="宋体" w:cs="宋体"/>
          <w:kern w:val="2"/>
          <w:sz w:val="28"/>
          <w:szCs w:val="28"/>
          <w:lang w:val="en-US" w:eastAsia="zh-CN" w:bidi="ar-SA"/>
        </w:rPr>
        <w:t>富顺县中医医院同心院区住</w:t>
      </w:r>
      <w:r>
        <w:rPr>
          <w:rFonts w:hint="eastAsia" w:ascii="宋体" w:hAnsi="宋体" w:cs="宋体"/>
          <w:kern w:val="2"/>
          <w:sz w:val="28"/>
          <w:szCs w:val="28"/>
          <w:lang w:val="en-US" w:eastAsia="zh-CN" w:bidi="ar-SA"/>
        </w:rPr>
        <w:t>院</w:t>
      </w:r>
      <w:r>
        <w:rPr>
          <w:rFonts w:hint="eastAsia" w:ascii="宋体" w:hAnsi="宋体" w:eastAsia="宋体" w:cs="宋体"/>
          <w:kern w:val="2"/>
          <w:sz w:val="28"/>
          <w:szCs w:val="28"/>
          <w:lang w:val="en-US" w:eastAsia="zh-CN" w:bidi="ar-SA"/>
        </w:rPr>
        <w:t>楼消防维保</w:t>
      </w:r>
      <w:r>
        <w:rPr>
          <w:rFonts w:hint="eastAsia" w:ascii="宋体" w:hAnsi="宋体" w:cs="宋体"/>
          <w:kern w:val="2"/>
          <w:sz w:val="28"/>
          <w:szCs w:val="28"/>
          <w:lang w:val="en-US" w:eastAsia="zh-CN" w:bidi="ar-SA"/>
        </w:rPr>
        <w:t>项目</w:t>
      </w: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富顺县中医医院住院楼，地址位于四川省自贡市富顺县富顺县东湖街道东湖大道1801号，该建筑地上八层，底下一层，共九层，包括院内道路、花园等配套设施，建筑面积约47000</w:t>
      </w:r>
      <w:r>
        <w:rPr>
          <w:rFonts w:hint="eastAsia" w:ascii="宋体" w:hAnsi="宋体" w:eastAsia="宋体" w:cs="宋体"/>
          <w:kern w:val="2"/>
          <w:sz w:val="28"/>
          <w:szCs w:val="28"/>
          <w:lang w:val="en-US" w:eastAsia="zh-CN" w:bidi="ar-SA"/>
        </w:rPr>
        <w:t>平方米</w:t>
      </w:r>
      <w:r>
        <w:rPr>
          <w:rFonts w:hint="eastAsia" w:ascii="宋体" w:hAnsi="宋体" w:cs="宋体"/>
          <w:kern w:val="2"/>
          <w:sz w:val="28"/>
          <w:szCs w:val="28"/>
          <w:lang w:val="en-US" w:eastAsia="zh-CN" w:bidi="ar-SA"/>
        </w:rPr>
        <w:t>，服务期限为一年</w:t>
      </w:r>
      <w:r>
        <w:rPr>
          <w:rFonts w:hint="eastAsia" w:ascii="宋体" w:hAnsi="宋体" w:eastAsia="宋体" w:cs="宋体"/>
          <w:kern w:val="2"/>
          <w:sz w:val="28"/>
          <w:szCs w:val="28"/>
          <w:lang w:val="en-US" w:eastAsia="zh-CN" w:bidi="ar-SA"/>
        </w:rPr>
        <w:t>。</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服务要求</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1、维护计划：</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每月不定期到现场检查一次，检查和试验消防系统的下列功能：</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查看值班人员对消防系统运行情况的日常记录表。</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在控制室进行系统自检，记录自检结果，及时解决出现的问题。</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（3）</w:t>
      </w:r>
      <w:r>
        <w:rPr>
          <w:rFonts w:hint="eastAsia" w:ascii="宋体" w:hAnsi="宋体" w:eastAsia="宋体" w:cs="宋体"/>
          <w:kern w:val="2"/>
          <w:sz w:val="28"/>
          <w:szCs w:val="28"/>
          <w:lang w:val="en-US" w:eastAsia="zh-CN" w:bidi="ar-SA"/>
        </w:rPr>
        <w:t>对消防控制中心的控制主机、联动控制进行检查和测试。</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（4）</w:t>
      </w:r>
      <w:r>
        <w:rPr>
          <w:rFonts w:hint="eastAsia" w:ascii="宋体" w:hAnsi="宋体" w:eastAsia="宋体" w:cs="宋体"/>
          <w:kern w:val="2"/>
          <w:sz w:val="28"/>
          <w:szCs w:val="28"/>
          <w:lang w:val="en-US" w:eastAsia="zh-CN" w:bidi="ar-SA"/>
        </w:rPr>
        <w:t>检查测试联动控制设备的控制及显示功能。</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（5）</w:t>
      </w:r>
      <w:r>
        <w:rPr>
          <w:rFonts w:hint="eastAsia" w:ascii="宋体" w:hAnsi="宋体" w:eastAsia="宋体" w:cs="宋体"/>
          <w:kern w:val="2"/>
          <w:sz w:val="28"/>
          <w:szCs w:val="28"/>
          <w:lang w:val="en-US" w:eastAsia="zh-CN" w:bidi="ar-SA"/>
        </w:rPr>
        <w:t>到现场抽查探测器指示灯的运行情况。</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（6）</w:t>
      </w:r>
      <w:r>
        <w:rPr>
          <w:rFonts w:hint="eastAsia" w:ascii="宋体" w:hAnsi="宋体" w:eastAsia="宋体" w:cs="宋体"/>
          <w:kern w:val="2"/>
          <w:sz w:val="28"/>
          <w:szCs w:val="28"/>
          <w:lang w:val="en-US" w:eastAsia="zh-CN" w:bidi="ar-SA"/>
        </w:rPr>
        <w:t>灭火器是否有效，应急照明及消防疏散标志是否正常等。</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（7）</w:t>
      </w:r>
      <w:r>
        <w:rPr>
          <w:rFonts w:hint="eastAsia" w:ascii="宋体" w:hAnsi="宋体" w:eastAsia="宋体" w:cs="宋体"/>
          <w:kern w:val="2"/>
          <w:sz w:val="28"/>
          <w:szCs w:val="28"/>
          <w:lang w:val="en-US" w:eastAsia="zh-CN" w:bidi="ar-SA"/>
        </w:rPr>
        <w:t>检查双电源、消防电源及配电是否正常。</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每季度进行一次抽检，试验消防系统的如下功能：</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用吹烟器试验探测器的动作及确认灯显示。</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 xml:space="preserve">试验火灾报警的声光显示。 </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（3）</w:t>
      </w:r>
      <w:r>
        <w:rPr>
          <w:rFonts w:hint="eastAsia" w:ascii="宋体" w:hAnsi="宋体" w:eastAsia="宋体" w:cs="宋体"/>
          <w:kern w:val="2"/>
          <w:sz w:val="28"/>
          <w:szCs w:val="28"/>
          <w:lang w:val="en-US" w:eastAsia="zh-CN" w:bidi="ar-SA"/>
        </w:rPr>
        <w:t>火灾报警系统主电源和备用电源自动切换试验。</w:t>
      </w:r>
    </w:p>
    <w:p>
      <w:pPr>
        <w:keepNext w:val="0"/>
        <w:keepLines w:val="0"/>
        <w:pageBreakBefore w:val="0"/>
        <w:kinsoku/>
        <w:wordWrap/>
        <w:overflowPunct/>
        <w:topLinePunct w:val="0"/>
        <w:autoSpaceDE/>
        <w:autoSpaceDN/>
        <w:bidi w:val="0"/>
        <w:adjustRightInd/>
        <w:snapToGrid/>
        <w:spacing w:beforeAutospacing="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每半年进行一次全面检测，试验消防系统的如下功能：</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用专用检测仪器对所安装的探测器试验一次。</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结合季检中的各项试验作系统联动检测。</w:t>
      </w:r>
    </w:p>
    <w:p>
      <w:pPr>
        <w:pStyle w:val="3"/>
        <w:keepNext w:val="0"/>
        <w:keepLines w:val="0"/>
        <w:pageBreakBefore w:val="0"/>
        <w:tabs>
          <w:tab w:val="left" w:pos="0"/>
        </w:tabs>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每年末在日常检查基础上，对整个消防系统进行全面的检测，对其各方面功能指标作出评价、总结。</w:t>
      </w:r>
    </w:p>
    <w:p>
      <w:pPr>
        <w:pStyle w:val="3"/>
        <w:keepNext w:val="0"/>
        <w:keepLines w:val="0"/>
        <w:pageBreakBefore w:val="0"/>
        <w:numPr>
          <w:ilvl w:val="0"/>
          <w:numId w:val="0"/>
        </w:numPr>
        <w:tabs>
          <w:tab w:val="left" w:pos="0"/>
        </w:tabs>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2、系统维护：</w:t>
      </w:r>
    </w:p>
    <w:p>
      <w:pPr>
        <w:pStyle w:val="3"/>
        <w:keepNext w:val="0"/>
        <w:keepLines w:val="0"/>
        <w:pageBreakBefore w:val="0"/>
        <w:numPr>
          <w:ilvl w:val="0"/>
          <w:numId w:val="0"/>
        </w:numPr>
        <w:tabs>
          <w:tab w:val="left" w:pos="0"/>
        </w:tabs>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依据国家颁的施工及验收规范和质量检验标准，在各月维护期内对该工程系统及设备主要作如下具体维护措施：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）火灾自动报警系统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1．消防用电设备电源的自动切换装置，应进行3次切换试验，每次试验均应正常。</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2．火灾报警控制器应按下列要求进行功能抽检试验：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试验时每个功能应重复1－2次，抽验控制器的基本功能应符合现行国家标准GB4717中功能要求。</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3．火灾探测器（包括手动报警按钮），应按下列要求进行模拟火灾响应试验和故障报警抽验：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实际安装数量在100只以下者，抽验10只以上；</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实际安装数量超过100只，按实际安装数量5%－10%的比例，不少于10只抽检试验。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被抽检试验的探测器均应工作正常。</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）消防水泵和消火栓系统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室内消火栓的功能验收应在出水压力符合现行国家有关建筑设计防火规范的条件下进行，并应符合下列要求：</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工作泵、备用泵转换运行1－3次；</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消防控制室内操作启、停泵1－3次；</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消防火栓处操作启泵按钮按5%－10%的比例抽验。以上控制功能应正常，信号应准确。</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消防水系统各阀门维护、保养。</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（三）气体灭火系统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对气体灭火系统进行自检；</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对消防控制中心的控制主机、联动控制柜进行检查；</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检查联动控制设备的控制及显示功能；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手动或自动检查气体灭火系统的控制显示功能；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进行气体模拟实验。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（四）应急照明</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进行断电切换，检查备电情况；</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检查灯管是否正常，标识是否损坏；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检查储线路有无松动；</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对应急灯及应急照明进行清洗。</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（五）消防联动控制系统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非消防电源切换及疏散指示系统试验；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火灾自动报警系统与其它各消防系统间的联动控制及信号反馈均应正常。</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六</w:t>
      </w:r>
      <w:r>
        <w:rPr>
          <w:rFonts w:hint="eastAsia" w:ascii="宋体" w:hAnsi="宋体" w:eastAsia="宋体" w:cs="宋体"/>
          <w:kern w:val="2"/>
          <w:sz w:val="28"/>
          <w:szCs w:val="28"/>
          <w:lang w:val="en-US" w:eastAsia="zh-CN" w:bidi="ar-SA"/>
        </w:rPr>
        <w:t>）防火门及消防卷帘</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检查闭门器、顺序器、是否损坏；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手动关闭，检查是否密封性大小；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消防卷帘是否能自动、手动启动。</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七</w:t>
      </w:r>
      <w:r>
        <w:rPr>
          <w:rFonts w:hint="eastAsia" w:ascii="宋体" w:hAnsi="宋体" w:eastAsia="宋体" w:cs="宋体"/>
          <w:kern w:val="2"/>
          <w:sz w:val="28"/>
          <w:szCs w:val="28"/>
          <w:lang w:val="en-US" w:eastAsia="zh-CN" w:bidi="ar-SA"/>
        </w:rPr>
        <w:t>）防排烟系统</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检查送风、排烟机房工作环境；</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手动或自动打开排烟阀、启/停送风机、排烟机查看其性能；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手动或自动方式关闭空调通风系统、电动防火阀试验，检查其性能。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3、灭火器、消防栓检查、维护记录：</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每月检查灭火器的压力、外观、有效期，判定灭火器是否有效。检查消防栓消防设备是否齐全，能否正常使用。并做好灭火器和消防栓的维护、保养，并在消防设备处写下该月检查记录。</w:t>
      </w:r>
    </w:p>
    <w:p>
      <w:pPr>
        <w:keepNext w:val="0"/>
        <w:keepLines w:val="0"/>
        <w:pageBreakBefore w:val="0"/>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消防资料：</w:t>
      </w:r>
    </w:p>
    <w:p>
      <w:pPr>
        <w:keepNext w:val="0"/>
        <w:keepLines w:val="0"/>
        <w:pageBreakBefore w:val="0"/>
        <w:widowControl/>
        <w:numPr>
          <w:ilvl w:val="0"/>
          <w:numId w:val="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0" w:firstLineChars="200"/>
        <w:jc w:val="left"/>
        <w:textAlignment w:val="auto"/>
        <w:rPr>
          <w:rFonts w:hint="eastAsia" w:eastAsia="宋体"/>
          <w:lang w:eastAsia="zh-CN"/>
        </w:rPr>
      </w:pPr>
      <w:r>
        <w:rPr>
          <w:rFonts w:hint="eastAsia" w:ascii="宋体" w:hAnsi="宋体" w:eastAsia="宋体" w:cs="宋体"/>
          <w:kern w:val="2"/>
          <w:sz w:val="28"/>
          <w:szCs w:val="28"/>
          <w:lang w:val="en-US" w:eastAsia="zh-CN" w:bidi="ar-SA"/>
        </w:rPr>
        <w:t>乙方有义务协助甲方完成各种消防资料。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3FEE8"/>
    <w:multiLevelType w:val="singleLevel"/>
    <w:tmpl w:val="E863FEE8"/>
    <w:lvl w:ilvl="0" w:tentative="0">
      <w:start w:val="4"/>
      <w:numFmt w:val="decimal"/>
      <w:suff w:val="nothing"/>
      <w:lvlText w:val="%1、"/>
      <w:lvlJc w:val="left"/>
    </w:lvl>
  </w:abstractNum>
  <w:abstractNum w:abstractNumId="1">
    <w:nsid w:val="EE46EBEF"/>
    <w:multiLevelType w:val="singleLevel"/>
    <w:tmpl w:val="EE46EBE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zVlZDViNjA4YTZlOTg2MWRmN2Y2NWU0YzU0MG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C0529A"/>
    <w:rsid w:val="0D906017"/>
    <w:rsid w:val="0E707BD8"/>
    <w:rsid w:val="10370935"/>
    <w:rsid w:val="106F0166"/>
    <w:rsid w:val="11B95035"/>
    <w:rsid w:val="12064AFA"/>
    <w:rsid w:val="120954C8"/>
    <w:rsid w:val="14B7032D"/>
    <w:rsid w:val="15147D27"/>
    <w:rsid w:val="15187DE4"/>
    <w:rsid w:val="15A96BAD"/>
    <w:rsid w:val="15C5419E"/>
    <w:rsid w:val="167C538B"/>
    <w:rsid w:val="183314EC"/>
    <w:rsid w:val="189A2440"/>
    <w:rsid w:val="18E831AB"/>
    <w:rsid w:val="19265A82"/>
    <w:rsid w:val="1AB75F10"/>
    <w:rsid w:val="1AE86EF1"/>
    <w:rsid w:val="1B0E2C71"/>
    <w:rsid w:val="1B23320A"/>
    <w:rsid w:val="1B7E1BA5"/>
    <w:rsid w:val="1C30430B"/>
    <w:rsid w:val="1CF602B7"/>
    <w:rsid w:val="1D552DD9"/>
    <w:rsid w:val="1E1602B3"/>
    <w:rsid w:val="1EBC0C9B"/>
    <w:rsid w:val="1F14226B"/>
    <w:rsid w:val="1F7E03C6"/>
    <w:rsid w:val="20303E66"/>
    <w:rsid w:val="2042491F"/>
    <w:rsid w:val="20BE2A44"/>
    <w:rsid w:val="21D73DBD"/>
    <w:rsid w:val="23963387"/>
    <w:rsid w:val="23A022E6"/>
    <w:rsid w:val="23B95F8F"/>
    <w:rsid w:val="240C2C8D"/>
    <w:rsid w:val="2743716E"/>
    <w:rsid w:val="27BE7377"/>
    <w:rsid w:val="281B728C"/>
    <w:rsid w:val="288E7FB8"/>
    <w:rsid w:val="2ACC5E28"/>
    <w:rsid w:val="2AFA4AF0"/>
    <w:rsid w:val="2C7B3199"/>
    <w:rsid w:val="2D12039F"/>
    <w:rsid w:val="2DC12029"/>
    <w:rsid w:val="2F916768"/>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DD426E"/>
    <w:rsid w:val="3C261771"/>
    <w:rsid w:val="3C4165AB"/>
    <w:rsid w:val="3D70406E"/>
    <w:rsid w:val="3D87623F"/>
    <w:rsid w:val="3EBE25E5"/>
    <w:rsid w:val="411F60DA"/>
    <w:rsid w:val="419B4241"/>
    <w:rsid w:val="432C1A76"/>
    <w:rsid w:val="43DC548D"/>
    <w:rsid w:val="44446C38"/>
    <w:rsid w:val="446E4829"/>
    <w:rsid w:val="4561693D"/>
    <w:rsid w:val="45955456"/>
    <w:rsid w:val="45FD7B15"/>
    <w:rsid w:val="460A5C60"/>
    <w:rsid w:val="47F06548"/>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E0A45F7"/>
    <w:rsid w:val="5F192641"/>
    <w:rsid w:val="5FD66A10"/>
    <w:rsid w:val="602A65C8"/>
    <w:rsid w:val="6051475F"/>
    <w:rsid w:val="62201936"/>
    <w:rsid w:val="650718A4"/>
    <w:rsid w:val="665C0176"/>
    <w:rsid w:val="669958FF"/>
    <w:rsid w:val="68CB08C9"/>
    <w:rsid w:val="69595343"/>
    <w:rsid w:val="69CF0509"/>
    <w:rsid w:val="6AC94022"/>
    <w:rsid w:val="6E044F0E"/>
    <w:rsid w:val="6E494B6B"/>
    <w:rsid w:val="6F103A37"/>
    <w:rsid w:val="70BF533E"/>
    <w:rsid w:val="70C53167"/>
    <w:rsid w:val="7211748F"/>
    <w:rsid w:val="73295BDB"/>
    <w:rsid w:val="735465E8"/>
    <w:rsid w:val="73E66603"/>
    <w:rsid w:val="73E942E0"/>
    <w:rsid w:val="73F13E37"/>
    <w:rsid w:val="745F570D"/>
    <w:rsid w:val="74D806E7"/>
    <w:rsid w:val="758E3908"/>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4"/>
    <w:unhideWhenUsed/>
    <w:qFormat/>
    <w:uiPriority w:val="99"/>
    <w:pPr>
      <w:spacing w:before="100" w:beforeAutospacing="1"/>
    </w:pPr>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9"/>
    <w:semiHidden/>
    <w:unhideWhenUsed/>
    <w:qFormat/>
    <w:uiPriority w:val="99"/>
    <w:pPr>
      <w:tabs>
        <w:tab w:val="center" w:pos="4153"/>
        <w:tab w:val="right" w:pos="8306"/>
      </w:tabs>
      <w:snapToGrid w:val="0"/>
      <w:jc w:val="left"/>
    </w:pPr>
    <w:rPr>
      <w:sz w:val="18"/>
      <w:szCs w:val="18"/>
    </w:rPr>
  </w:style>
  <w:style w:type="paragraph" w:styleId="5">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Body Text First Indent"/>
    <w:basedOn w:val="2"/>
    <w:unhideWhenUsed/>
    <w:qFormat/>
    <w:uiPriority w:val="99"/>
    <w:pPr>
      <w:ind w:firstLine="420" w:firstLineChars="100"/>
    </w:pPr>
  </w:style>
  <w:style w:type="paragraph" w:styleId="8">
    <w:name w:val="Body Text First Indent 2"/>
    <w:basedOn w:val="3"/>
    <w:link w:val="13"/>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正文文本缩进 Char"/>
    <w:basedOn w:val="11"/>
    <w:link w:val="3"/>
    <w:semiHidden/>
    <w:qFormat/>
    <w:uiPriority w:val="99"/>
    <w:rPr>
      <w:rFonts w:ascii="Calibri" w:hAnsi="Calibri" w:eastAsia="宋体" w:cs="Times New Roman"/>
      <w:szCs w:val="21"/>
    </w:rPr>
  </w:style>
  <w:style w:type="character" w:customStyle="1" w:styleId="13">
    <w:name w:val="正文首行缩进 2 Char"/>
    <w:basedOn w:val="12"/>
    <w:link w:val="8"/>
    <w:semiHidden/>
    <w:qFormat/>
    <w:uiPriority w:val="99"/>
    <w:rPr>
      <w:sz w:val="28"/>
      <w:szCs w:val="28"/>
    </w:rPr>
  </w:style>
  <w:style w:type="character" w:customStyle="1" w:styleId="14">
    <w:name w:val="正文文本 Char"/>
    <w:basedOn w:val="11"/>
    <w:link w:val="2"/>
    <w:qFormat/>
    <w:uiPriority w:val="99"/>
    <w:rPr>
      <w:rFonts w:ascii="Calibri" w:hAnsi="Calibri" w:eastAsia="宋体" w:cs="Times New Roman"/>
      <w:szCs w:val="21"/>
    </w:rPr>
  </w:style>
  <w:style w:type="paragraph" w:customStyle="1" w:styleId="15">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6">
    <w:name w:val="font11"/>
    <w:basedOn w:val="11"/>
    <w:qFormat/>
    <w:uiPriority w:val="0"/>
    <w:rPr>
      <w:rFonts w:hint="default" w:ascii="Calibri" w:hAnsi="Calibri" w:cs="Calibri"/>
      <w:color w:val="000000"/>
      <w:sz w:val="24"/>
      <w:szCs w:val="24"/>
      <w:u w:val="none"/>
    </w:rPr>
  </w:style>
  <w:style w:type="paragraph" w:customStyle="1" w:styleId="17">
    <w:name w:val="列出段落1"/>
    <w:basedOn w:val="1"/>
    <w:qFormat/>
    <w:uiPriority w:val="34"/>
    <w:pPr>
      <w:widowControl/>
      <w:ind w:firstLine="420" w:firstLineChars="200"/>
      <w:jc w:val="left"/>
    </w:pPr>
    <w:rPr>
      <w:rFonts w:hAnsi="宋体" w:cs="宋体"/>
      <w:sz w:val="24"/>
    </w:rPr>
  </w:style>
  <w:style w:type="character" w:customStyle="1" w:styleId="18">
    <w:name w:val="页眉 Char"/>
    <w:basedOn w:val="11"/>
    <w:link w:val="5"/>
    <w:semiHidden/>
    <w:qFormat/>
    <w:uiPriority w:val="99"/>
    <w:rPr>
      <w:rFonts w:ascii="Calibri" w:hAnsi="Calibri" w:eastAsia="宋体" w:cs="Times New Roman"/>
      <w:kern w:val="2"/>
      <w:sz w:val="18"/>
      <w:szCs w:val="18"/>
    </w:rPr>
  </w:style>
  <w:style w:type="character" w:customStyle="1" w:styleId="19">
    <w:name w:val="页脚 Char"/>
    <w:basedOn w:val="11"/>
    <w:link w:val="4"/>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1456</Words>
  <Characters>1480</Characters>
  <Lines>13</Lines>
  <Paragraphs>3</Paragraphs>
  <TotalTime>3</TotalTime>
  <ScaleCrop>false</ScaleCrop>
  <LinksUpToDate>false</LinksUpToDate>
  <CharactersWithSpaces>1513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Administrator</cp:lastModifiedBy>
  <cp:lastPrinted>2023-04-24T01:57:00Z</cp:lastPrinted>
  <dcterms:modified xsi:type="dcterms:W3CDTF">2023-05-18T07:54:51Z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F3F87BE2555745EB8639D3A7E23DC6CF_13</vt:lpwstr>
  </property>
</Properties>
</file>