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32"/>
          <w:szCs w:val="32"/>
          <w:u w:val="none"/>
          <w:lang w:val="en-US" w:eastAsia="zh-CN" w:bidi="ar"/>
        </w:rPr>
        <w:t>富顺县中医医院医用空气加压氧舱采购项目</w:t>
      </w:r>
      <w:r>
        <w:rPr>
          <w:rFonts w:hint="eastAsia" w:ascii="宋体" w:hAnsi="宋体" w:cs="宋体"/>
          <w:i w:val="0"/>
          <w:iCs w:val="0"/>
          <w:color w:val="000000"/>
          <w:kern w:val="0"/>
          <w:sz w:val="32"/>
          <w:szCs w:val="32"/>
          <w:u w:val="none"/>
          <w:lang w:val="en-US" w:eastAsia="zh-CN" w:bidi="ar"/>
        </w:rPr>
        <w:t>介绍表</w:t>
      </w:r>
    </w:p>
    <w:p>
      <w:pPr>
        <w:pStyle w:val="2"/>
        <w:rPr>
          <w:rFonts w:hint="eastAsia"/>
          <w:lang w:val="en-US" w:eastAsia="zh-CN"/>
        </w:rPr>
      </w:pPr>
    </w:p>
    <w:tbl>
      <w:tblPr>
        <w:tblStyle w:val="9"/>
        <w:tblW w:w="143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0"/>
        <w:gridCol w:w="1362"/>
        <w:gridCol w:w="4230"/>
        <w:gridCol w:w="705"/>
        <w:gridCol w:w="675"/>
        <w:gridCol w:w="915"/>
        <w:gridCol w:w="1680"/>
        <w:gridCol w:w="1485"/>
        <w:gridCol w:w="1440"/>
        <w:gridCol w:w="1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参数要求</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18"/>
                <w:szCs w:val="18"/>
                <w:u w:val="none"/>
                <w:lang w:val="en-US" w:eastAsia="zh-CN" w:bidi="ar"/>
              </w:rPr>
              <w:t>产品</w:t>
            </w:r>
            <w:r>
              <w:rPr>
                <w:rFonts w:hint="eastAsia" w:ascii="宋体" w:hAnsi="宋体" w:eastAsia="宋体" w:cs="宋体"/>
                <w:b/>
                <w:bCs/>
                <w:i w:val="0"/>
                <w:iCs w:val="0"/>
                <w:color w:val="000000"/>
                <w:kern w:val="0"/>
                <w:sz w:val="18"/>
                <w:szCs w:val="18"/>
                <w:u w:val="none"/>
                <w:lang w:val="en-US" w:eastAsia="zh-CN" w:bidi="ar"/>
              </w:rPr>
              <w:t>特征描述（技术参数）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单价（元）</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医用空气加压氧舱</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1、氧舱结构形式:圆形平底舱，一舱两室四门式</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2、舱体规格:大概在(直径*长度)≧2600X8000mm。治疗舱长度≧5300mm</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过渡舱长度≧ 2700mm</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3、设计压力:0.3MPa  最高工作压力:0.2MPa</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4、额定进舱人数:12人   其中:治疗舱:8人，过渡舱:4人                                 5、人均舱容约≧3m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/人                                              6、舱门采用氧舱新型平移门，透光尺寸≧(宽X高) 800X1700mm，数量4个                                                             7、舱门形式及锁紧方式:新型平板结构，自动变轨控制，低压自动锁紧。                                                                     8、照明方式及数量:采用先进的冷光源外照明装置，数量≧ 20套左右:治疗舱≧16 套，过渡舱≧4套。</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9、观察窗尺寸及数量:透光直径≧200mm，数量8只:治疗舱6只，过渡舱2只。观察窗内侧加装可拉伸式防紫外线挡板，以满足舱内进行紫外线消毒时保护观察窗有机玻璃的需要。</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10、摄像窗尺寸及数量:舱体两侧外置式摄像窗，透光直径≧120mm，数量6只治疗舱4只，过渡舱2只。                                              11、递物筒透光尺寸及数量:采用具有国际先进水准的新型传物筒并配有先进的传物筒安全联动控制装置及压力显示和安全连锁装置，透光直径≥300mm，每舱各1套。 </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bookmarkStart w:id="0" w:name="_GoBack"/>
            <w:bookmarkEnd w:id="0"/>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bl>
    <w:p>
      <w:pPr>
        <w:pStyle w:val="2"/>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1、参与调研公司必须全部满足我院基本参数要求，否则调研报告视无效；</w:t>
      </w:r>
    </w:p>
    <w:p>
      <w:pPr>
        <w:pStyle w:val="3"/>
        <w:ind w:firstLine="720" w:firstLineChars="300"/>
        <w:rPr>
          <w:rFonts w:hint="default"/>
          <w:color w:val="auto"/>
          <w:lang w:val="en-US" w:eastAsia="zh-CN"/>
        </w:rPr>
      </w:pPr>
      <w:r>
        <w:rPr>
          <w:rFonts w:hint="eastAsia"/>
          <w:b w:val="0"/>
          <w:bCs w:val="0"/>
          <w:color w:val="auto"/>
          <w:sz w:val="24"/>
          <w:szCs w:val="24"/>
          <w:lang w:val="en-US" w:eastAsia="zh-CN"/>
        </w:rPr>
        <w:t>2、产品</w:t>
      </w:r>
      <w:r>
        <w:rPr>
          <w:rFonts w:hint="eastAsia" w:ascii="宋体" w:hAnsi="宋体" w:eastAsia="宋体" w:cs="宋体"/>
          <w:b w:val="0"/>
          <w:bCs w:val="0"/>
          <w:i w:val="0"/>
          <w:iCs w:val="0"/>
          <w:color w:val="auto"/>
          <w:kern w:val="0"/>
          <w:sz w:val="24"/>
          <w:szCs w:val="24"/>
          <w:u w:val="none"/>
          <w:lang w:val="en-US" w:eastAsia="zh-CN" w:bidi="ar"/>
        </w:rPr>
        <w:t>特征描述（技术参数</w:t>
      </w:r>
      <w:r>
        <w:rPr>
          <w:rFonts w:hint="eastAsia" w:ascii="宋体" w:hAnsi="宋体" w:cs="宋体"/>
          <w:b w:val="0"/>
          <w:bCs w:val="0"/>
          <w:i w:val="0"/>
          <w:iCs w:val="0"/>
          <w:color w:val="auto"/>
          <w:kern w:val="0"/>
          <w:sz w:val="24"/>
          <w:szCs w:val="24"/>
          <w:u w:val="none"/>
          <w:lang w:val="en-US" w:eastAsia="zh-CN" w:bidi="ar"/>
        </w:rPr>
        <w:t>）：除我院基本参数要求外，产品的详细技术参；</w:t>
      </w:r>
    </w:p>
    <w:p>
      <w:pPr>
        <w:pStyle w:val="2"/>
        <w:spacing w:line="480" w:lineRule="auto"/>
        <w:ind w:firstLine="720" w:firstLineChars="300"/>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3、产品</w:t>
      </w:r>
      <w:r>
        <w:rPr>
          <w:rFonts w:hint="eastAsia" w:ascii="宋体" w:hAnsi="宋体" w:eastAsia="宋体" w:cs="宋体"/>
          <w:b w:val="0"/>
          <w:bCs w:val="0"/>
          <w:i w:val="0"/>
          <w:iCs w:val="0"/>
          <w:color w:val="000000"/>
          <w:kern w:val="0"/>
          <w:sz w:val="24"/>
          <w:szCs w:val="24"/>
          <w:u w:val="none"/>
          <w:lang w:val="en-US" w:eastAsia="zh-CN" w:bidi="ar"/>
        </w:rPr>
        <w:t>特征描述（技术参数）</w:t>
      </w:r>
      <w:r>
        <w:rPr>
          <w:rFonts w:hint="eastAsia" w:ascii="宋体" w:hAnsi="宋体" w:cs="宋体"/>
          <w:b w:val="0"/>
          <w:bCs w:val="0"/>
          <w:i w:val="0"/>
          <w:iCs w:val="0"/>
          <w:color w:val="000000"/>
          <w:kern w:val="0"/>
          <w:sz w:val="24"/>
          <w:szCs w:val="24"/>
          <w:u w:val="none"/>
          <w:lang w:val="en-US" w:eastAsia="zh-CN" w:bidi="ar"/>
        </w:rPr>
        <w:t>条数太多可另附页列举。</w:t>
      </w:r>
    </w:p>
    <w:p>
      <w:pPr>
        <w:pStyle w:val="3"/>
        <w:spacing w:line="480" w:lineRule="auto"/>
        <w:ind w:left="958" w:leftChars="342" w:hanging="240" w:hangingChars="10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4、报价要求：①所有报价均用人民币表示，报价是响应本项目要求的全部工作内容的验收价格，包括完成本项目所需的一切费用。②同一报价表内任何有选择或可调整的报价将按无效响应处理。</w:t>
      </w:r>
    </w:p>
    <w:p>
      <w:pPr>
        <w:pStyle w:val="3"/>
        <w:spacing w:line="480" w:lineRule="auto"/>
        <w:ind w:firstLine="720" w:firstLineChars="300"/>
        <w:rPr>
          <w:rFonts w:hint="eastAsia" w:ascii="宋体" w:hAnsi="宋体" w:eastAsia="宋体" w:cs="宋体"/>
          <w:b w:val="0"/>
          <w:bCs w:val="0"/>
          <w:i w:val="0"/>
          <w:iCs w:val="0"/>
          <w:color w:val="auto"/>
          <w:kern w:val="0"/>
          <w:sz w:val="24"/>
          <w:szCs w:val="24"/>
          <w:u w:val="none"/>
          <w:lang w:val="en-US" w:eastAsia="zh-CN" w:bidi="ar"/>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4F65FC1"/>
    <w:rsid w:val="09446B26"/>
    <w:rsid w:val="0C085D6A"/>
    <w:rsid w:val="0CCB1F37"/>
    <w:rsid w:val="0D227518"/>
    <w:rsid w:val="0FC9722E"/>
    <w:rsid w:val="17941CF3"/>
    <w:rsid w:val="1B7B0770"/>
    <w:rsid w:val="1D247FA7"/>
    <w:rsid w:val="221A42B9"/>
    <w:rsid w:val="2A235597"/>
    <w:rsid w:val="2B16268D"/>
    <w:rsid w:val="2C855E74"/>
    <w:rsid w:val="2D621327"/>
    <w:rsid w:val="311904EA"/>
    <w:rsid w:val="316D0182"/>
    <w:rsid w:val="33CC6163"/>
    <w:rsid w:val="3BFC50CB"/>
    <w:rsid w:val="40EC6145"/>
    <w:rsid w:val="4250579A"/>
    <w:rsid w:val="4313798F"/>
    <w:rsid w:val="432B7FC0"/>
    <w:rsid w:val="48E1539E"/>
    <w:rsid w:val="49B37A47"/>
    <w:rsid w:val="4D9D78D7"/>
    <w:rsid w:val="5201764D"/>
    <w:rsid w:val="52AF02BB"/>
    <w:rsid w:val="52FC5B62"/>
    <w:rsid w:val="56B758CC"/>
    <w:rsid w:val="57B046EE"/>
    <w:rsid w:val="57D170F0"/>
    <w:rsid w:val="5EB02700"/>
    <w:rsid w:val="64300B2F"/>
    <w:rsid w:val="664841D8"/>
    <w:rsid w:val="67353748"/>
    <w:rsid w:val="690070AC"/>
    <w:rsid w:val="69DC73E3"/>
    <w:rsid w:val="6A920EDB"/>
    <w:rsid w:val="6A941CB2"/>
    <w:rsid w:val="6BB20377"/>
    <w:rsid w:val="6C155A2E"/>
    <w:rsid w:val="726A233E"/>
    <w:rsid w:val="758231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unhideWhenUsed/>
    <w:qFormat/>
    <w:uiPriority w:val="99"/>
    <w:pPr>
      <w:spacing w:before="100" w:beforeAutospacing="1"/>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5">
    <w:name w:val="Body Text Indent"/>
    <w:basedOn w:val="1"/>
    <w:link w:val="11"/>
    <w:semiHidden/>
    <w:unhideWhenUsed/>
    <w:qFormat/>
    <w:uiPriority w:val="99"/>
    <w:pPr>
      <w:spacing w:after="120"/>
      <w:ind w:left="420" w:leftChars="200"/>
    </w:pPr>
  </w:style>
  <w:style w:type="paragraph" w:styleId="6">
    <w:name w:val="footer"/>
    <w:basedOn w:val="1"/>
    <w:link w:val="15"/>
    <w:semiHidden/>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2"/>
    <w:semiHidden/>
    <w:unhideWhenUsed/>
    <w:qFormat/>
    <w:uiPriority w:val="99"/>
    <w:pPr>
      <w:spacing w:before="100" w:beforeAutospacing="1" w:line="480" w:lineRule="exact"/>
      <w:ind w:left="0" w:leftChars="0" w:firstLine="420"/>
    </w:pPr>
    <w:rPr>
      <w:sz w:val="28"/>
      <w:szCs w:val="28"/>
    </w:rPr>
  </w:style>
  <w:style w:type="character" w:customStyle="1" w:styleId="11">
    <w:name w:val="正文文本缩进 Char"/>
    <w:basedOn w:val="10"/>
    <w:link w:val="5"/>
    <w:semiHidden/>
    <w:qFormat/>
    <w:uiPriority w:val="99"/>
    <w:rPr>
      <w:rFonts w:ascii="Calibri" w:hAnsi="Calibri" w:eastAsia="宋体" w:cs="Times New Roman"/>
      <w:szCs w:val="21"/>
    </w:rPr>
  </w:style>
  <w:style w:type="character" w:customStyle="1" w:styleId="12">
    <w:name w:val="正文首行缩进 2 Char"/>
    <w:basedOn w:val="11"/>
    <w:link w:val="8"/>
    <w:semiHidden/>
    <w:qFormat/>
    <w:uiPriority w:val="99"/>
    <w:rPr>
      <w:sz w:val="28"/>
      <w:szCs w:val="28"/>
    </w:rPr>
  </w:style>
  <w:style w:type="character" w:customStyle="1" w:styleId="13">
    <w:name w:val="正文文本 Char"/>
    <w:basedOn w:val="10"/>
    <w:link w:val="2"/>
    <w:qFormat/>
    <w:uiPriority w:val="99"/>
    <w:rPr>
      <w:rFonts w:ascii="Calibri" w:hAnsi="Calibri" w:eastAsia="宋体" w:cs="Times New Roman"/>
      <w:szCs w:val="21"/>
    </w:rPr>
  </w:style>
  <w:style w:type="character" w:customStyle="1" w:styleId="14">
    <w:name w:val="页眉 Char"/>
    <w:basedOn w:val="10"/>
    <w:link w:val="7"/>
    <w:semiHidden/>
    <w:qFormat/>
    <w:uiPriority w:val="99"/>
    <w:rPr>
      <w:rFonts w:ascii="Calibri" w:hAnsi="Calibri"/>
      <w:kern w:val="2"/>
      <w:sz w:val="18"/>
      <w:szCs w:val="18"/>
    </w:rPr>
  </w:style>
  <w:style w:type="character" w:customStyle="1" w:styleId="15">
    <w:name w:val="页脚 Char"/>
    <w:basedOn w:val="10"/>
    <w:link w:val="6"/>
    <w:semiHidden/>
    <w:qFormat/>
    <w:uiPriority w:val="99"/>
    <w:rPr>
      <w:rFonts w:ascii="Calibri" w:hAnsi="Calibri"/>
      <w:kern w:val="2"/>
      <w:sz w:val="18"/>
      <w:szCs w:val="18"/>
    </w:rPr>
  </w:style>
  <w:style w:type="paragraph" w:customStyle="1" w:styleId="16">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7">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8">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9">
    <w:name w:val="15"/>
    <w:basedOn w:val="10"/>
    <w:qFormat/>
    <w:uiPriority w:val="0"/>
    <w:rPr>
      <w:rFonts w:hint="default" w:ascii="Times New Roman" w:hAnsi="Times New Roman" w:cs="Times New Roman"/>
      <w:color w:val="0000FF"/>
      <w:u w:val="single"/>
    </w:rPr>
  </w:style>
  <w:style w:type="paragraph" w:customStyle="1" w:styleId="20">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667</Words>
  <Characters>731</Characters>
  <Lines>18</Lines>
  <Paragraphs>5</Paragraphs>
  <TotalTime>2</TotalTime>
  <ScaleCrop>false</ScaleCrop>
  <LinksUpToDate>false</LinksUpToDate>
  <CharactersWithSpaces>996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2023-02-07T02:53:05Z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6AE9232A54FC488EAE30A9EC63A9FA63</vt:lpwstr>
  </property>
</Properties>
</file>